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7EA8F" w14:textId="77777777" w:rsidR="00C94F2A" w:rsidRDefault="00C94F2A" w:rsidP="00C94F2A">
      <w:pPr>
        <w:jc w:val="center"/>
        <w:rPr>
          <w:rFonts w:ascii="Calibri" w:hAnsi="Calibri" w:cs="Calibri"/>
          <w:b/>
          <w:bCs/>
          <w:sz w:val="44"/>
          <w:szCs w:val="44"/>
          <w:lang w:eastAsia="en-ZA"/>
        </w:rPr>
      </w:pPr>
    </w:p>
    <w:p w14:paraId="7345FB76" w14:textId="2C8B2CDE" w:rsidR="00C94F2A" w:rsidRDefault="008143D1" w:rsidP="00C94F2A">
      <w:pPr>
        <w:jc w:val="center"/>
        <w:rPr>
          <w:rFonts w:ascii="Calibri" w:hAnsi="Calibri" w:cs="Calibri"/>
          <w:b/>
          <w:bCs/>
          <w:sz w:val="44"/>
          <w:szCs w:val="44"/>
          <w:lang w:eastAsia="en-ZA"/>
        </w:rPr>
      </w:pPr>
      <w:r>
        <w:rPr>
          <w:rFonts w:ascii="Calibri" w:hAnsi="Calibri" w:cs="Calibri"/>
          <w:b/>
          <w:bCs/>
          <w:noProof/>
          <w:sz w:val="44"/>
          <w:szCs w:val="44"/>
          <w:lang w:eastAsia="en-ZA"/>
        </w:rPr>
        <w:drawing>
          <wp:inline distT="0" distB="0" distL="0" distR="0" wp14:anchorId="72451756" wp14:editId="2DE102BF">
            <wp:extent cx="3619500" cy="2121734"/>
            <wp:effectExtent l="0" t="0" r="0" b="0"/>
            <wp:docPr id="95455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3920" name="Picture 9545539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5304" cy="2125136"/>
                    </a:xfrm>
                    <a:prstGeom prst="rect">
                      <a:avLst/>
                    </a:prstGeom>
                  </pic:spPr>
                </pic:pic>
              </a:graphicData>
            </a:graphic>
          </wp:inline>
        </w:drawing>
      </w:r>
    </w:p>
    <w:p w14:paraId="7A677FE5" w14:textId="77777777" w:rsidR="00C94F2A" w:rsidRDefault="00C94F2A" w:rsidP="00C94F2A">
      <w:pPr>
        <w:jc w:val="center"/>
        <w:rPr>
          <w:rFonts w:ascii="Calibri" w:hAnsi="Calibri" w:cs="Calibri"/>
          <w:b/>
          <w:bCs/>
          <w:sz w:val="44"/>
          <w:szCs w:val="44"/>
          <w:lang w:eastAsia="en-ZA"/>
        </w:rPr>
      </w:pPr>
    </w:p>
    <w:p w14:paraId="4532E5A1" w14:textId="77777777" w:rsidR="00C94F2A" w:rsidRDefault="00C94F2A" w:rsidP="00C94F2A">
      <w:pPr>
        <w:jc w:val="center"/>
        <w:rPr>
          <w:rFonts w:ascii="Calibri" w:hAnsi="Calibri" w:cs="Calibri"/>
          <w:b/>
          <w:bCs/>
          <w:sz w:val="44"/>
          <w:szCs w:val="44"/>
          <w:lang w:eastAsia="en-ZA"/>
        </w:rPr>
      </w:pPr>
    </w:p>
    <w:p w14:paraId="1C09212A" w14:textId="6FA26CC0" w:rsidR="00EF2B0D" w:rsidRPr="002C6EC9" w:rsidRDefault="00EF2B0D" w:rsidP="00C94F2A">
      <w:pPr>
        <w:jc w:val="center"/>
        <w:rPr>
          <w:rFonts w:ascii="Calibri" w:hAnsi="Calibri" w:cs="Calibri"/>
          <w:b/>
          <w:bCs/>
          <w:sz w:val="44"/>
          <w:szCs w:val="44"/>
          <w:lang w:eastAsia="en-ZA"/>
        </w:rPr>
      </w:pPr>
      <w:r w:rsidRPr="002C6EC9">
        <w:rPr>
          <w:rFonts w:ascii="Calibri" w:hAnsi="Calibri" w:cs="Calibri"/>
          <w:b/>
          <w:bCs/>
          <w:sz w:val="44"/>
          <w:szCs w:val="44"/>
          <w:lang w:eastAsia="en-ZA"/>
        </w:rPr>
        <w:t>ARNOT OPCO (PTY) LTD</w:t>
      </w:r>
    </w:p>
    <w:p w14:paraId="254A0301" w14:textId="77777777" w:rsidR="00EF2B0D" w:rsidRPr="002C6EC9" w:rsidRDefault="00EF2B0D" w:rsidP="00C94F2A">
      <w:pPr>
        <w:jc w:val="center"/>
        <w:rPr>
          <w:rFonts w:ascii="Calibri" w:hAnsi="Calibri" w:cs="Calibri"/>
          <w:b/>
          <w:bCs/>
          <w:sz w:val="44"/>
          <w:szCs w:val="44"/>
          <w:lang w:eastAsia="en-ZA"/>
        </w:rPr>
      </w:pPr>
      <w:r w:rsidRPr="002C6EC9">
        <w:rPr>
          <w:rFonts w:ascii="Calibri" w:hAnsi="Calibri" w:cs="Calibri"/>
          <w:b/>
          <w:bCs/>
          <w:sz w:val="44"/>
          <w:szCs w:val="44"/>
          <w:lang w:eastAsia="en-ZA"/>
        </w:rPr>
        <w:t>RECRUITMENT PRIVACY NOTICE</w:t>
      </w:r>
    </w:p>
    <w:p w14:paraId="2362006D" w14:textId="77777777" w:rsidR="00EF2B0D" w:rsidRPr="00C94F2A" w:rsidRDefault="00EF2B0D" w:rsidP="00C94F2A">
      <w:pPr>
        <w:jc w:val="center"/>
        <w:rPr>
          <w:rFonts w:ascii="Calibri" w:hAnsi="Calibri" w:cs="Calibri"/>
          <w:b/>
          <w:bCs/>
          <w:sz w:val="36"/>
          <w:szCs w:val="36"/>
          <w:lang w:eastAsia="en-ZA"/>
        </w:rPr>
      </w:pPr>
      <w:r w:rsidRPr="00C94F2A">
        <w:rPr>
          <w:rFonts w:ascii="Calibri" w:hAnsi="Calibri" w:cs="Calibri"/>
          <w:b/>
          <w:bCs/>
          <w:sz w:val="36"/>
          <w:szCs w:val="36"/>
          <w:lang w:eastAsia="en-ZA"/>
        </w:rPr>
        <w:t>Protection of Applicant Personal Information During Recruitment and Selection Processes</w:t>
      </w:r>
    </w:p>
    <w:p w14:paraId="01B71EE2" w14:textId="77777777" w:rsidR="00EF2B0D" w:rsidRDefault="00EF2B0D" w:rsidP="002C6EC9">
      <w:pPr>
        <w:rPr>
          <w:rFonts w:ascii="Calibri" w:hAnsi="Calibri" w:cs="Calibri"/>
          <w:b/>
          <w:bCs/>
          <w:sz w:val="44"/>
          <w:szCs w:val="44"/>
          <w:lang w:eastAsia="en-ZA"/>
        </w:rPr>
      </w:pPr>
    </w:p>
    <w:p w14:paraId="26B6AF51" w14:textId="77777777" w:rsidR="00C94F2A" w:rsidRPr="002C6EC9" w:rsidRDefault="00C94F2A" w:rsidP="002C6EC9">
      <w:pPr>
        <w:rPr>
          <w:rFonts w:ascii="Calibri" w:hAnsi="Calibri" w:cs="Calibri"/>
          <w:b/>
          <w:bCs/>
          <w:sz w:val="44"/>
          <w:szCs w:val="44"/>
          <w:lang w:eastAsia="en-ZA"/>
        </w:rPr>
      </w:pPr>
    </w:p>
    <w:p w14:paraId="4FB63B49" w14:textId="77777777" w:rsidR="00EF2B0D" w:rsidRDefault="00EF2B0D" w:rsidP="002C6EC9">
      <w:pPr>
        <w:rPr>
          <w:rFonts w:ascii="Calibri" w:hAnsi="Calibri" w:cs="Calibri"/>
          <w:b/>
          <w:bCs/>
          <w:sz w:val="44"/>
          <w:szCs w:val="44"/>
          <w:lang w:eastAsia="en-ZA"/>
        </w:rPr>
      </w:pPr>
    </w:p>
    <w:p w14:paraId="6606150F" w14:textId="77777777" w:rsidR="00C94F2A" w:rsidRDefault="00C94F2A" w:rsidP="002C6EC9">
      <w:pPr>
        <w:rPr>
          <w:rFonts w:ascii="Calibri" w:hAnsi="Calibri" w:cs="Calibri"/>
          <w:b/>
          <w:bCs/>
          <w:sz w:val="44"/>
          <w:szCs w:val="44"/>
          <w:lang w:eastAsia="en-ZA"/>
        </w:rPr>
      </w:pPr>
    </w:p>
    <w:tbl>
      <w:tblPr>
        <w:tblStyle w:val="PlainTable4"/>
        <w:tblW w:w="0" w:type="auto"/>
        <w:tblLook w:val="04A0" w:firstRow="1" w:lastRow="0" w:firstColumn="1" w:lastColumn="0" w:noHBand="0" w:noVBand="1"/>
      </w:tblPr>
      <w:tblGrid>
        <w:gridCol w:w="3394"/>
        <w:gridCol w:w="3394"/>
      </w:tblGrid>
      <w:tr w:rsidR="00C94F2A" w14:paraId="7F7A049A" w14:textId="77777777" w:rsidTr="006760B1">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08E93E79" w14:textId="77777777" w:rsidR="00C94F2A" w:rsidRPr="00A34E4F" w:rsidRDefault="00C94F2A" w:rsidP="006760B1">
            <w:pPr>
              <w:spacing w:after="160" w:line="278" w:lineRule="auto"/>
            </w:pPr>
            <w:r w:rsidRPr="00A34E4F">
              <w:t>Prepared For</w:t>
            </w:r>
          </w:p>
        </w:tc>
        <w:tc>
          <w:tcPr>
            <w:tcW w:w="3394" w:type="dxa"/>
          </w:tcPr>
          <w:p w14:paraId="770E6D0A" w14:textId="77777777" w:rsidR="00C94F2A" w:rsidRPr="00CB4696" w:rsidRDefault="00C94F2A" w:rsidP="006760B1">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CB4696">
              <w:rPr>
                <w:b w:val="0"/>
                <w:bCs w:val="0"/>
              </w:rPr>
              <w:t>Arnot OpCo (Pty) Ltd</w:t>
            </w:r>
          </w:p>
        </w:tc>
      </w:tr>
      <w:tr w:rsidR="00C94F2A" w14:paraId="2B259ACC" w14:textId="77777777" w:rsidTr="006760B1">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070F7E69" w14:textId="77777777" w:rsidR="00C94F2A" w:rsidRPr="00A34E4F" w:rsidRDefault="00C94F2A" w:rsidP="006760B1">
            <w:pPr>
              <w:spacing w:after="160" w:line="278" w:lineRule="auto"/>
            </w:pPr>
            <w:r w:rsidRPr="00A34E4F">
              <w:t>Prepared By</w:t>
            </w:r>
          </w:p>
        </w:tc>
        <w:tc>
          <w:tcPr>
            <w:tcW w:w="3394" w:type="dxa"/>
          </w:tcPr>
          <w:p w14:paraId="78713C5C" w14:textId="77777777" w:rsidR="00C94F2A" w:rsidRDefault="00C94F2A" w:rsidP="006760B1">
            <w:pPr>
              <w:cnfStyle w:val="000000100000" w:firstRow="0" w:lastRow="0" w:firstColumn="0" w:lastColumn="0" w:oddVBand="0" w:evenVBand="0" w:oddHBand="1" w:evenHBand="0" w:firstRowFirstColumn="0" w:firstRowLastColumn="0" w:lastRowFirstColumn="0" w:lastRowLastColumn="0"/>
            </w:pPr>
            <w:r>
              <w:t>Cybersec Clinique (Pty) Ltd</w:t>
            </w:r>
          </w:p>
        </w:tc>
      </w:tr>
      <w:tr w:rsidR="00C94F2A" w14:paraId="413FC5B7" w14:textId="77777777" w:rsidTr="006760B1">
        <w:trPr>
          <w:trHeight w:val="122"/>
        </w:trPr>
        <w:tc>
          <w:tcPr>
            <w:cnfStyle w:val="001000000000" w:firstRow="0" w:lastRow="0" w:firstColumn="1" w:lastColumn="0" w:oddVBand="0" w:evenVBand="0" w:oddHBand="0" w:evenHBand="0" w:firstRowFirstColumn="0" w:firstRowLastColumn="0" w:lastRowFirstColumn="0" w:lastRowLastColumn="0"/>
            <w:tcW w:w="3394" w:type="dxa"/>
          </w:tcPr>
          <w:p w14:paraId="5CB043DF" w14:textId="77777777" w:rsidR="00C94F2A" w:rsidRPr="00A34E4F" w:rsidRDefault="00C94F2A" w:rsidP="006760B1">
            <w:pPr>
              <w:spacing w:after="160" w:line="278" w:lineRule="auto"/>
            </w:pPr>
            <w:r w:rsidRPr="00A34E4F">
              <w:t>Version</w:t>
            </w:r>
          </w:p>
        </w:tc>
        <w:tc>
          <w:tcPr>
            <w:tcW w:w="3394" w:type="dxa"/>
          </w:tcPr>
          <w:p w14:paraId="7128B1F4" w14:textId="77777777" w:rsidR="00C94F2A" w:rsidRDefault="00C94F2A" w:rsidP="006760B1">
            <w:pPr>
              <w:cnfStyle w:val="000000000000" w:firstRow="0" w:lastRow="0" w:firstColumn="0" w:lastColumn="0" w:oddVBand="0" w:evenVBand="0" w:oddHBand="0" w:evenHBand="0" w:firstRowFirstColumn="0" w:firstRowLastColumn="0" w:lastRowFirstColumn="0" w:lastRowLastColumn="0"/>
            </w:pPr>
            <w:r>
              <w:t>1.0</w:t>
            </w:r>
          </w:p>
        </w:tc>
      </w:tr>
      <w:tr w:rsidR="00C94F2A" w14:paraId="2BB7BF6E" w14:textId="77777777" w:rsidTr="006760B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94" w:type="dxa"/>
          </w:tcPr>
          <w:p w14:paraId="4690E2DC" w14:textId="77777777" w:rsidR="00C94F2A" w:rsidRPr="00A34E4F" w:rsidRDefault="00C94F2A" w:rsidP="006760B1">
            <w:pPr>
              <w:rPr>
                <w:b w:val="0"/>
                <w:bCs w:val="0"/>
              </w:rPr>
            </w:pPr>
            <w:r w:rsidRPr="00A34E4F">
              <w:t>Confidentiality Classification</w:t>
            </w:r>
          </w:p>
        </w:tc>
        <w:tc>
          <w:tcPr>
            <w:tcW w:w="3394" w:type="dxa"/>
          </w:tcPr>
          <w:p w14:paraId="3F5BE28C" w14:textId="77777777" w:rsidR="00C94F2A" w:rsidRDefault="00C94F2A" w:rsidP="006760B1">
            <w:pPr>
              <w:cnfStyle w:val="000000100000" w:firstRow="0" w:lastRow="0" w:firstColumn="0" w:lastColumn="0" w:oddVBand="0" w:evenVBand="0" w:oddHBand="1" w:evenHBand="0" w:firstRowFirstColumn="0" w:firstRowLastColumn="0" w:lastRowFirstColumn="0" w:lastRowLastColumn="0"/>
            </w:pPr>
            <w:r>
              <w:t>Public</w:t>
            </w:r>
          </w:p>
          <w:p w14:paraId="430ED96B" w14:textId="77777777" w:rsidR="00C94F2A" w:rsidRDefault="00C94F2A" w:rsidP="006760B1">
            <w:pPr>
              <w:cnfStyle w:val="000000100000" w:firstRow="0" w:lastRow="0" w:firstColumn="0" w:lastColumn="0" w:oddVBand="0" w:evenVBand="0" w:oddHBand="1" w:evenHBand="0" w:firstRowFirstColumn="0" w:firstRowLastColumn="0" w:lastRowFirstColumn="0" w:lastRowLastColumn="0"/>
            </w:pPr>
          </w:p>
        </w:tc>
      </w:tr>
    </w:tbl>
    <w:p w14:paraId="312CA4D7" w14:textId="77777777" w:rsidR="00F1784E" w:rsidRPr="002C6EC9" w:rsidRDefault="00F1784E" w:rsidP="002C6EC9">
      <w:pPr>
        <w:rPr>
          <w:rFonts w:ascii="Calibri" w:hAnsi="Calibri" w:cs="Calibri"/>
          <w:b/>
          <w:bCs/>
          <w:kern w:val="0"/>
          <w:sz w:val="44"/>
          <w:szCs w:val="44"/>
          <w:lang w:eastAsia="en-ZA"/>
        </w:rPr>
      </w:pPr>
    </w:p>
    <w:sdt>
      <w:sdtPr>
        <w:rPr>
          <w:rFonts w:ascii="Calibri Light" w:eastAsiaTheme="minorHAnsi" w:hAnsi="Calibri Light" w:cstheme="minorBidi"/>
          <w:color w:val="auto"/>
          <w:kern w:val="2"/>
          <w:sz w:val="22"/>
          <w:szCs w:val="24"/>
          <w:lang w:val="en-ZA"/>
          <w14:ligatures w14:val="standardContextual"/>
        </w:rPr>
        <w:id w:val="-1394963668"/>
        <w:docPartObj>
          <w:docPartGallery w:val="Table of Contents"/>
          <w:docPartUnique/>
        </w:docPartObj>
      </w:sdtPr>
      <w:sdtEndPr>
        <w:rPr>
          <w:b/>
          <w:bCs/>
          <w:noProof/>
        </w:rPr>
      </w:sdtEndPr>
      <w:sdtContent>
        <w:p w14:paraId="091D28AE" w14:textId="185C4ABB" w:rsidR="00F1784E" w:rsidRDefault="00F1784E">
          <w:pPr>
            <w:pStyle w:val="TOCHeading"/>
          </w:pPr>
          <w:r>
            <w:t>Contents</w:t>
          </w:r>
        </w:p>
        <w:p w14:paraId="55DF3463" w14:textId="7D88224E" w:rsidR="002C6EC9" w:rsidRDefault="00F1784E">
          <w:pPr>
            <w:pStyle w:val="TOC1"/>
            <w:tabs>
              <w:tab w:val="right" w:leader="dot" w:pos="9016"/>
            </w:tabs>
            <w:rPr>
              <w:rFonts w:asciiTheme="minorHAnsi" w:eastAsiaTheme="minorEastAsia" w:hAnsiTheme="minorHAnsi"/>
              <w:noProof/>
              <w:sz w:val="24"/>
              <w:lang w:eastAsia="en-ZA"/>
            </w:rPr>
          </w:pPr>
          <w:r>
            <w:fldChar w:fldCharType="begin"/>
          </w:r>
          <w:r>
            <w:instrText xml:space="preserve"> TOC \o "1-3" \h \z \u </w:instrText>
          </w:r>
          <w:r>
            <w:fldChar w:fldCharType="separate"/>
          </w:r>
          <w:hyperlink w:anchor="_Toc233101186" w:history="1">
            <w:r w:rsidR="002C6EC9" w:rsidRPr="00B4659D">
              <w:rPr>
                <w:rStyle w:val="Hyperlink"/>
                <w:rFonts w:eastAsia="Times New Roman"/>
                <w:noProof/>
                <w:lang w:eastAsia="en-ZA"/>
              </w:rPr>
              <w:t>1. Purpose</w:t>
            </w:r>
            <w:r w:rsidR="002C6EC9">
              <w:rPr>
                <w:noProof/>
                <w:webHidden/>
              </w:rPr>
              <w:tab/>
            </w:r>
            <w:r w:rsidR="002C6EC9">
              <w:rPr>
                <w:noProof/>
                <w:webHidden/>
              </w:rPr>
              <w:fldChar w:fldCharType="begin"/>
            </w:r>
            <w:r w:rsidR="002C6EC9">
              <w:rPr>
                <w:noProof/>
                <w:webHidden/>
              </w:rPr>
              <w:instrText xml:space="preserve"> PAGEREF _Toc233101186 \h </w:instrText>
            </w:r>
            <w:r w:rsidR="002C6EC9">
              <w:rPr>
                <w:noProof/>
                <w:webHidden/>
              </w:rPr>
            </w:r>
            <w:r w:rsidR="002C6EC9">
              <w:rPr>
                <w:noProof/>
                <w:webHidden/>
              </w:rPr>
              <w:fldChar w:fldCharType="separate"/>
            </w:r>
            <w:r w:rsidR="002C6EC9">
              <w:rPr>
                <w:noProof/>
                <w:webHidden/>
              </w:rPr>
              <w:t>3</w:t>
            </w:r>
            <w:r w:rsidR="002C6EC9">
              <w:rPr>
                <w:noProof/>
                <w:webHidden/>
              </w:rPr>
              <w:fldChar w:fldCharType="end"/>
            </w:r>
          </w:hyperlink>
        </w:p>
        <w:p w14:paraId="6EE9905B" w14:textId="0CF0F967" w:rsidR="002C6EC9" w:rsidRDefault="002C6EC9">
          <w:pPr>
            <w:pStyle w:val="TOC1"/>
            <w:tabs>
              <w:tab w:val="right" w:leader="dot" w:pos="9016"/>
            </w:tabs>
            <w:rPr>
              <w:rFonts w:asciiTheme="minorHAnsi" w:eastAsiaTheme="minorEastAsia" w:hAnsiTheme="minorHAnsi"/>
              <w:noProof/>
              <w:sz w:val="24"/>
              <w:lang w:eastAsia="en-ZA"/>
            </w:rPr>
          </w:pPr>
          <w:hyperlink w:anchor="_Toc233101187" w:history="1">
            <w:r w:rsidRPr="00B4659D">
              <w:rPr>
                <w:rStyle w:val="Hyperlink"/>
                <w:rFonts w:eastAsia="Times New Roman"/>
                <w:noProof/>
                <w:lang w:eastAsia="en-ZA"/>
              </w:rPr>
              <w:t>2. Scope</w:t>
            </w:r>
            <w:r>
              <w:rPr>
                <w:noProof/>
                <w:webHidden/>
              </w:rPr>
              <w:tab/>
            </w:r>
            <w:r>
              <w:rPr>
                <w:noProof/>
                <w:webHidden/>
              </w:rPr>
              <w:fldChar w:fldCharType="begin"/>
            </w:r>
            <w:r>
              <w:rPr>
                <w:noProof/>
                <w:webHidden/>
              </w:rPr>
              <w:instrText xml:space="preserve"> PAGEREF _Toc233101187 \h </w:instrText>
            </w:r>
            <w:r>
              <w:rPr>
                <w:noProof/>
                <w:webHidden/>
              </w:rPr>
            </w:r>
            <w:r>
              <w:rPr>
                <w:noProof/>
                <w:webHidden/>
              </w:rPr>
              <w:fldChar w:fldCharType="separate"/>
            </w:r>
            <w:r>
              <w:rPr>
                <w:noProof/>
                <w:webHidden/>
              </w:rPr>
              <w:t>3</w:t>
            </w:r>
            <w:r>
              <w:rPr>
                <w:noProof/>
                <w:webHidden/>
              </w:rPr>
              <w:fldChar w:fldCharType="end"/>
            </w:r>
          </w:hyperlink>
        </w:p>
        <w:p w14:paraId="1153DD76" w14:textId="79849D79" w:rsidR="002C6EC9" w:rsidRDefault="002C6EC9">
          <w:pPr>
            <w:pStyle w:val="TOC1"/>
            <w:tabs>
              <w:tab w:val="right" w:leader="dot" w:pos="9016"/>
            </w:tabs>
            <w:rPr>
              <w:rFonts w:asciiTheme="minorHAnsi" w:eastAsiaTheme="minorEastAsia" w:hAnsiTheme="minorHAnsi"/>
              <w:noProof/>
              <w:sz w:val="24"/>
              <w:lang w:eastAsia="en-ZA"/>
            </w:rPr>
          </w:pPr>
          <w:hyperlink w:anchor="_Toc233101188" w:history="1">
            <w:r w:rsidRPr="00B4659D">
              <w:rPr>
                <w:rStyle w:val="Hyperlink"/>
                <w:rFonts w:eastAsia="Times New Roman"/>
                <w:noProof/>
                <w:lang w:eastAsia="en-ZA"/>
              </w:rPr>
              <w:t>3. Definitions</w:t>
            </w:r>
            <w:r>
              <w:rPr>
                <w:noProof/>
                <w:webHidden/>
              </w:rPr>
              <w:tab/>
            </w:r>
            <w:r>
              <w:rPr>
                <w:noProof/>
                <w:webHidden/>
              </w:rPr>
              <w:fldChar w:fldCharType="begin"/>
            </w:r>
            <w:r>
              <w:rPr>
                <w:noProof/>
                <w:webHidden/>
              </w:rPr>
              <w:instrText xml:space="preserve"> PAGEREF _Toc233101188 \h </w:instrText>
            </w:r>
            <w:r>
              <w:rPr>
                <w:noProof/>
                <w:webHidden/>
              </w:rPr>
            </w:r>
            <w:r>
              <w:rPr>
                <w:noProof/>
                <w:webHidden/>
              </w:rPr>
              <w:fldChar w:fldCharType="separate"/>
            </w:r>
            <w:r>
              <w:rPr>
                <w:noProof/>
                <w:webHidden/>
              </w:rPr>
              <w:t>3</w:t>
            </w:r>
            <w:r>
              <w:rPr>
                <w:noProof/>
                <w:webHidden/>
              </w:rPr>
              <w:fldChar w:fldCharType="end"/>
            </w:r>
          </w:hyperlink>
        </w:p>
        <w:p w14:paraId="5963A8A5" w14:textId="068B0BAF" w:rsidR="002C6EC9" w:rsidRDefault="002C6EC9">
          <w:pPr>
            <w:pStyle w:val="TOC1"/>
            <w:tabs>
              <w:tab w:val="right" w:leader="dot" w:pos="9016"/>
            </w:tabs>
            <w:rPr>
              <w:rFonts w:asciiTheme="minorHAnsi" w:eastAsiaTheme="minorEastAsia" w:hAnsiTheme="minorHAnsi"/>
              <w:noProof/>
              <w:sz w:val="24"/>
              <w:lang w:eastAsia="en-ZA"/>
            </w:rPr>
          </w:pPr>
          <w:hyperlink w:anchor="_Toc233101189" w:history="1">
            <w:r w:rsidRPr="00B4659D">
              <w:rPr>
                <w:rStyle w:val="Hyperlink"/>
                <w:rFonts w:eastAsia="Times New Roman"/>
                <w:noProof/>
                <w:lang w:eastAsia="en-ZA"/>
              </w:rPr>
              <w:t>4. Information We Collect</w:t>
            </w:r>
            <w:r>
              <w:rPr>
                <w:noProof/>
                <w:webHidden/>
              </w:rPr>
              <w:tab/>
            </w:r>
            <w:r>
              <w:rPr>
                <w:noProof/>
                <w:webHidden/>
              </w:rPr>
              <w:fldChar w:fldCharType="begin"/>
            </w:r>
            <w:r>
              <w:rPr>
                <w:noProof/>
                <w:webHidden/>
              </w:rPr>
              <w:instrText xml:space="preserve"> PAGEREF _Toc233101189 \h </w:instrText>
            </w:r>
            <w:r>
              <w:rPr>
                <w:noProof/>
                <w:webHidden/>
              </w:rPr>
            </w:r>
            <w:r>
              <w:rPr>
                <w:noProof/>
                <w:webHidden/>
              </w:rPr>
              <w:fldChar w:fldCharType="separate"/>
            </w:r>
            <w:r>
              <w:rPr>
                <w:noProof/>
                <w:webHidden/>
              </w:rPr>
              <w:t>4</w:t>
            </w:r>
            <w:r>
              <w:rPr>
                <w:noProof/>
                <w:webHidden/>
              </w:rPr>
              <w:fldChar w:fldCharType="end"/>
            </w:r>
          </w:hyperlink>
        </w:p>
        <w:p w14:paraId="5F49A54B" w14:textId="40BC6899" w:rsidR="002C6EC9" w:rsidRDefault="002C6EC9">
          <w:pPr>
            <w:pStyle w:val="TOC1"/>
            <w:tabs>
              <w:tab w:val="right" w:leader="dot" w:pos="9016"/>
            </w:tabs>
            <w:rPr>
              <w:rFonts w:asciiTheme="minorHAnsi" w:eastAsiaTheme="minorEastAsia" w:hAnsiTheme="minorHAnsi"/>
              <w:noProof/>
              <w:sz w:val="24"/>
              <w:lang w:eastAsia="en-ZA"/>
            </w:rPr>
          </w:pPr>
          <w:hyperlink w:anchor="_Toc233101190" w:history="1">
            <w:r w:rsidRPr="00B4659D">
              <w:rPr>
                <w:rStyle w:val="Hyperlink"/>
                <w:rFonts w:eastAsia="Times New Roman"/>
                <w:noProof/>
                <w:lang w:eastAsia="en-ZA"/>
              </w:rPr>
              <w:t>5. Employment Screening and Verification</w:t>
            </w:r>
            <w:r>
              <w:rPr>
                <w:noProof/>
                <w:webHidden/>
              </w:rPr>
              <w:tab/>
            </w:r>
            <w:r>
              <w:rPr>
                <w:noProof/>
                <w:webHidden/>
              </w:rPr>
              <w:fldChar w:fldCharType="begin"/>
            </w:r>
            <w:r>
              <w:rPr>
                <w:noProof/>
                <w:webHidden/>
              </w:rPr>
              <w:instrText xml:space="preserve"> PAGEREF _Toc233101190 \h </w:instrText>
            </w:r>
            <w:r>
              <w:rPr>
                <w:noProof/>
                <w:webHidden/>
              </w:rPr>
            </w:r>
            <w:r>
              <w:rPr>
                <w:noProof/>
                <w:webHidden/>
              </w:rPr>
              <w:fldChar w:fldCharType="separate"/>
            </w:r>
            <w:r>
              <w:rPr>
                <w:noProof/>
                <w:webHidden/>
              </w:rPr>
              <w:t>5</w:t>
            </w:r>
            <w:r>
              <w:rPr>
                <w:noProof/>
                <w:webHidden/>
              </w:rPr>
              <w:fldChar w:fldCharType="end"/>
            </w:r>
          </w:hyperlink>
        </w:p>
        <w:p w14:paraId="275728E8" w14:textId="4CA3A52A" w:rsidR="002C6EC9" w:rsidRDefault="002C6EC9">
          <w:pPr>
            <w:pStyle w:val="TOC1"/>
            <w:tabs>
              <w:tab w:val="right" w:leader="dot" w:pos="9016"/>
            </w:tabs>
            <w:rPr>
              <w:rFonts w:asciiTheme="minorHAnsi" w:eastAsiaTheme="minorEastAsia" w:hAnsiTheme="minorHAnsi"/>
              <w:noProof/>
              <w:sz w:val="24"/>
              <w:lang w:eastAsia="en-ZA"/>
            </w:rPr>
          </w:pPr>
          <w:hyperlink w:anchor="_Toc233101191" w:history="1">
            <w:r w:rsidRPr="00B4659D">
              <w:rPr>
                <w:rStyle w:val="Hyperlink"/>
                <w:rFonts w:eastAsia="Times New Roman"/>
                <w:noProof/>
                <w:lang w:eastAsia="en-ZA"/>
              </w:rPr>
              <w:t>6. Purpose of Processing Applicant Information</w:t>
            </w:r>
            <w:r>
              <w:rPr>
                <w:noProof/>
                <w:webHidden/>
              </w:rPr>
              <w:tab/>
            </w:r>
            <w:r>
              <w:rPr>
                <w:noProof/>
                <w:webHidden/>
              </w:rPr>
              <w:fldChar w:fldCharType="begin"/>
            </w:r>
            <w:r>
              <w:rPr>
                <w:noProof/>
                <w:webHidden/>
              </w:rPr>
              <w:instrText xml:space="preserve"> PAGEREF _Toc233101191 \h </w:instrText>
            </w:r>
            <w:r>
              <w:rPr>
                <w:noProof/>
                <w:webHidden/>
              </w:rPr>
            </w:r>
            <w:r>
              <w:rPr>
                <w:noProof/>
                <w:webHidden/>
              </w:rPr>
              <w:fldChar w:fldCharType="separate"/>
            </w:r>
            <w:r>
              <w:rPr>
                <w:noProof/>
                <w:webHidden/>
              </w:rPr>
              <w:t>5</w:t>
            </w:r>
            <w:r>
              <w:rPr>
                <w:noProof/>
                <w:webHidden/>
              </w:rPr>
              <w:fldChar w:fldCharType="end"/>
            </w:r>
          </w:hyperlink>
        </w:p>
        <w:p w14:paraId="55C90D05" w14:textId="5F551FD3" w:rsidR="002C6EC9" w:rsidRDefault="002C6EC9">
          <w:pPr>
            <w:pStyle w:val="TOC1"/>
            <w:tabs>
              <w:tab w:val="right" w:leader="dot" w:pos="9016"/>
            </w:tabs>
            <w:rPr>
              <w:rFonts w:asciiTheme="minorHAnsi" w:eastAsiaTheme="minorEastAsia" w:hAnsiTheme="minorHAnsi"/>
              <w:noProof/>
              <w:sz w:val="24"/>
              <w:lang w:eastAsia="en-ZA"/>
            </w:rPr>
          </w:pPr>
          <w:hyperlink w:anchor="_Toc233101192" w:history="1">
            <w:r w:rsidRPr="00B4659D">
              <w:rPr>
                <w:rStyle w:val="Hyperlink"/>
                <w:rFonts w:eastAsia="Times New Roman"/>
                <w:noProof/>
                <w:lang w:eastAsia="en-ZA"/>
              </w:rPr>
              <w:t>7. Legal Basis for Processing</w:t>
            </w:r>
            <w:r>
              <w:rPr>
                <w:noProof/>
                <w:webHidden/>
              </w:rPr>
              <w:tab/>
            </w:r>
            <w:r>
              <w:rPr>
                <w:noProof/>
                <w:webHidden/>
              </w:rPr>
              <w:fldChar w:fldCharType="begin"/>
            </w:r>
            <w:r>
              <w:rPr>
                <w:noProof/>
                <w:webHidden/>
              </w:rPr>
              <w:instrText xml:space="preserve"> PAGEREF _Toc233101192 \h </w:instrText>
            </w:r>
            <w:r>
              <w:rPr>
                <w:noProof/>
                <w:webHidden/>
              </w:rPr>
            </w:r>
            <w:r>
              <w:rPr>
                <w:noProof/>
                <w:webHidden/>
              </w:rPr>
              <w:fldChar w:fldCharType="separate"/>
            </w:r>
            <w:r>
              <w:rPr>
                <w:noProof/>
                <w:webHidden/>
              </w:rPr>
              <w:t>6</w:t>
            </w:r>
            <w:r>
              <w:rPr>
                <w:noProof/>
                <w:webHidden/>
              </w:rPr>
              <w:fldChar w:fldCharType="end"/>
            </w:r>
          </w:hyperlink>
        </w:p>
        <w:p w14:paraId="1D055043" w14:textId="67C6D752" w:rsidR="002C6EC9" w:rsidRDefault="002C6EC9">
          <w:pPr>
            <w:pStyle w:val="TOC1"/>
            <w:tabs>
              <w:tab w:val="right" w:leader="dot" w:pos="9016"/>
            </w:tabs>
            <w:rPr>
              <w:rFonts w:asciiTheme="minorHAnsi" w:eastAsiaTheme="minorEastAsia" w:hAnsiTheme="minorHAnsi"/>
              <w:noProof/>
              <w:sz w:val="24"/>
              <w:lang w:eastAsia="en-ZA"/>
            </w:rPr>
          </w:pPr>
          <w:hyperlink w:anchor="_Toc233101193" w:history="1">
            <w:r w:rsidRPr="00B4659D">
              <w:rPr>
                <w:rStyle w:val="Hyperlink"/>
                <w:rFonts w:eastAsia="Times New Roman"/>
                <w:noProof/>
                <w:lang w:eastAsia="en-ZA"/>
              </w:rPr>
              <w:t>8. Disclosure of Personal Information</w:t>
            </w:r>
            <w:r>
              <w:rPr>
                <w:noProof/>
                <w:webHidden/>
              </w:rPr>
              <w:tab/>
            </w:r>
            <w:r>
              <w:rPr>
                <w:noProof/>
                <w:webHidden/>
              </w:rPr>
              <w:fldChar w:fldCharType="begin"/>
            </w:r>
            <w:r>
              <w:rPr>
                <w:noProof/>
                <w:webHidden/>
              </w:rPr>
              <w:instrText xml:space="preserve"> PAGEREF _Toc233101193 \h </w:instrText>
            </w:r>
            <w:r>
              <w:rPr>
                <w:noProof/>
                <w:webHidden/>
              </w:rPr>
            </w:r>
            <w:r>
              <w:rPr>
                <w:noProof/>
                <w:webHidden/>
              </w:rPr>
              <w:fldChar w:fldCharType="separate"/>
            </w:r>
            <w:r>
              <w:rPr>
                <w:noProof/>
                <w:webHidden/>
              </w:rPr>
              <w:t>6</w:t>
            </w:r>
            <w:r>
              <w:rPr>
                <w:noProof/>
                <w:webHidden/>
              </w:rPr>
              <w:fldChar w:fldCharType="end"/>
            </w:r>
          </w:hyperlink>
        </w:p>
        <w:p w14:paraId="6FE4CCD7" w14:textId="63A2467F" w:rsidR="002C6EC9" w:rsidRDefault="002C6EC9">
          <w:pPr>
            <w:pStyle w:val="TOC1"/>
            <w:tabs>
              <w:tab w:val="right" w:leader="dot" w:pos="9016"/>
            </w:tabs>
            <w:rPr>
              <w:rFonts w:asciiTheme="minorHAnsi" w:eastAsiaTheme="minorEastAsia" w:hAnsiTheme="minorHAnsi"/>
              <w:noProof/>
              <w:sz w:val="24"/>
              <w:lang w:eastAsia="en-ZA"/>
            </w:rPr>
          </w:pPr>
          <w:hyperlink w:anchor="_Toc233101194" w:history="1">
            <w:r w:rsidRPr="00B4659D">
              <w:rPr>
                <w:rStyle w:val="Hyperlink"/>
                <w:rFonts w:eastAsia="Times New Roman"/>
                <w:noProof/>
                <w:lang w:eastAsia="en-ZA"/>
              </w:rPr>
              <w:t>9. Cross-Border Transfers</w:t>
            </w:r>
            <w:r>
              <w:rPr>
                <w:noProof/>
                <w:webHidden/>
              </w:rPr>
              <w:tab/>
            </w:r>
            <w:r>
              <w:rPr>
                <w:noProof/>
                <w:webHidden/>
              </w:rPr>
              <w:fldChar w:fldCharType="begin"/>
            </w:r>
            <w:r>
              <w:rPr>
                <w:noProof/>
                <w:webHidden/>
              </w:rPr>
              <w:instrText xml:space="preserve"> PAGEREF _Toc233101194 \h </w:instrText>
            </w:r>
            <w:r>
              <w:rPr>
                <w:noProof/>
                <w:webHidden/>
              </w:rPr>
            </w:r>
            <w:r>
              <w:rPr>
                <w:noProof/>
                <w:webHidden/>
              </w:rPr>
              <w:fldChar w:fldCharType="separate"/>
            </w:r>
            <w:r>
              <w:rPr>
                <w:noProof/>
                <w:webHidden/>
              </w:rPr>
              <w:t>6</w:t>
            </w:r>
            <w:r>
              <w:rPr>
                <w:noProof/>
                <w:webHidden/>
              </w:rPr>
              <w:fldChar w:fldCharType="end"/>
            </w:r>
          </w:hyperlink>
        </w:p>
        <w:p w14:paraId="37933E48" w14:textId="77828A9B" w:rsidR="002C6EC9" w:rsidRDefault="002C6EC9">
          <w:pPr>
            <w:pStyle w:val="TOC1"/>
            <w:tabs>
              <w:tab w:val="right" w:leader="dot" w:pos="9016"/>
            </w:tabs>
            <w:rPr>
              <w:rFonts w:asciiTheme="minorHAnsi" w:eastAsiaTheme="minorEastAsia" w:hAnsiTheme="minorHAnsi"/>
              <w:noProof/>
              <w:sz w:val="24"/>
              <w:lang w:eastAsia="en-ZA"/>
            </w:rPr>
          </w:pPr>
          <w:hyperlink w:anchor="_Toc233101195" w:history="1">
            <w:r w:rsidRPr="00B4659D">
              <w:rPr>
                <w:rStyle w:val="Hyperlink"/>
                <w:rFonts w:eastAsia="Times New Roman"/>
                <w:noProof/>
                <w:lang w:eastAsia="en-ZA"/>
              </w:rPr>
              <w:t>10. Information Security</w:t>
            </w:r>
            <w:r>
              <w:rPr>
                <w:noProof/>
                <w:webHidden/>
              </w:rPr>
              <w:tab/>
            </w:r>
            <w:r>
              <w:rPr>
                <w:noProof/>
                <w:webHidden/>
              </w:rPr>
              <w:fldChar w:fldCharType="begin"/>
            </w:r>
            <w:r>
              <w:rPr>
                <w:noProof/>
                <w:webHidden/>
              </w:rPr>
              <w:instrText xml:space="preserve"> PAGEREF _Toc233101195 \h </w:instrText>
            </w:r>
            <w:r>
              <w:rPr>
                <w:noProof/>
                <w:webHidden/>
              </w:rPr>
            </w:r>
            <w:r>
              <w:rPr>
                <w:noProof/>
                <w:webHidden/>
              </w:rPr>
              <w:fldChar w:fldCharType="separate"/>
            </w:r>
            <w:r>
              <w:rPr>
                <w:noProof/>
                <w:webHidden/>
              </w:rPr>
              <w:t>6</w:t>
            </w:r>
            <w:r>
              <w:rPr>
                <w:noProof/>
                <w:webHidden/>
              </w:rPr>
              <w:fldChar w:fldCharType="end"/>
            </w:r>
          </w:hyperlink>
        </w:p>
        <w:p w14:paraId="26C91278" w14:textId="7FB98833" w:rsidR="002C6EC9" w:rsidRDefault="002C6EC9">
          <w:pPr>
            <w:pStyle w:val="TOC1"/>
            <w:tabs>
              <w:tab w:val="right" w:leader="dot" w:pos="9016"/>
            </w:tabs>
            <w:rPr>
              <w:rFonts w:asciiTheme="minorHAnsi" w:eastAsiaTheme="minorEastAsia" w:hAnsiTheme="minorHAnsi"/>
              <w:noProof/>
              <w:sz w:val="24"/>
              <w:lang w:eastAsia="en-ZA"/>
            </w:rPr>
          </w:pPr>
          <w:hyperlink w:anchor="_Toc233101196" w:history="1">
            <w:r w:rsidRPr="00B4659D">
              <w:rPr>
                <w:rStyle w:val="Hyperlink"/>
                <w:rFonts w:eastAsia="Times New Roman"/>
                <w:noProof/>
                <w:lang w:eastAsia="en-ZA"/>
              </w:rPr>
              <w:t>11. Retention of Applicant Information</w:t>
            </w:r>
            <w:r>
              <w:rPr>
                <w:noProof/>
                <w:webHidden/>
              </w:rPr>
              <w:tab/>
            </w:r>
            <w:r>
              <w:rPr>
                <w:noProof/>
                <w:webHidden/>
              </w:rPr>
              <w:fldChar w:fldCharType="begin"/>
            </w:r>
            <w:r>
              <w:rPr>
                <w:noProof/>
                <w:webHidden/>
              </w:rPr>
              <w:instrText xml:space="preserve"> PAGEREF _Toc233101196 \h </w:instrText>
            </w:r>
            <w:r>
              <w:rPr>
                <w:noProof/>
                <w:webHidden/>
              </w:rPr>
            </w:r>
            <w:r>
              <w:rPr>
                <w:noProof/>
                <w:webHidden/>
              </w:rPr>
              <w:fldChar w:fldCharType="separate"/>
            </w:r>
            <w:r>
              <w:rPr>
                <w:noProof/>
                <w:webHidden/>
              </w:rPr>
              <w:t>7</w:t>
            </w:r>
            <w:r>
              <w:rPr>
                <w:noProof/>
                <w:webHidden/>
              </w:rPr>
              <w:fldChar w:fldCharType="end"/>
            </w:r>
          </w:hyperlink>
        </w:p>
        <w:p w14:paraId="0AD655EC" w14:textId="3CBDCC20" w:rsidR="002C6EC9" w:rsidRDefault="002C6EC9">
          <w:pPr>
            <w:pStyle w:val="TOC1"/>
            <w:tabs>
              <w:tab w:val="right" w:leader="dot" w:pos="9016"/>
            </w:tabs>
            <w:rPr>
              <w:rFonts w:asciiTheme="minorHAnsi" w:eastAsiaTheme="minorEastAsia" w:hAnsiTheme="minorHAnsi"/>
              <w:noProof/>
              <w:sz w:val="24"/>
              <w:lang w:eastAsia="en-ZA"/>
            </w:rPr>
          </w:pPr>
          <w:hyperlink w:anchor="_Toc233101197" w:history="1">
            <w:r w:rsidRPr="00B4659D">
              <w:rPr>
                <w:rStyle w:val="Hyperlink"/>
                <w:rFonts w:eastAsia="Times New Roman"/>
                <w:noProof/>
                <w:lang w:eastAsia="en-ZA"/>
              </w:rPr>
              <w:t>12. Candidate Rights</w:t>
            </w:r>
            <w:r>
              <w:rPr>
                <w:noProof/>
                <w:webHidden/>
              </w:rPr>
              <w:tab/>
            </w:r>
            <w:r>
              <w:rPr>
                <w:noProof/>
                <w:webHidden/>
              </w:rPr>
              <w:fldChar w:fldCharType="begin"/>
            </w:r>
            <w:r>
              <w:rPr>
                <w:noProof/>
                <w:webHidden/>
              </w:rPr>
              <w:instrText xml:space="preserve"> PAGEREF _Toc233101197 \h </w:instrText>
            </w:r>
            <w:r>
              <w:rPr>
                <w:noProof/>
                <w:webHidden/>
              </w:rPr>
            </w:r>
            <w:r>
              <w:rPr>
                <w:noProof/>
                <w:webHidden/>
              </w:rPr>
              <w:fldChar w:fldCharType="separate"/>
            </w:r>
            <w:r>
              <w:rPr>
                <w:noProof/>
                <w:webHidden/>
              </w:rPr>
              <w:t>7</w:t>
            </w:r>
            <w:r>
              <w:rPr>
                <w:noProof/>
                <w:webHidden/>
              </w:rPr>
              <w:fldChar w:fldCharType="end"/>
            </w:r>
          </w:hyperlink>
        </w:p>
        <w:p w14:paraId="5BAAE76B" w14:textId="13BAE300" w:rsidR="002C6EC9" w:rsidRDefault="002C6EC9">
          <w:pPr>
            <w:pStyle w:val="TOC1"/>
            <w:tabs>
              <w:tab w:val="right" w:leader="dot" w:pos="9016"/>
            </w:tabs>
            <w:rPr>
              <w:rFonts w:asciiTheme="minorHAnsi" w:eastAsiaTheme="minorEastAsia" w:hAnsiTheme="minorHAnsi"/>
              <w:noProof/>
              <w:sz w:val="24"/>
              <w:lang w:eastAsia="en-ZA"/>
            </w:rPr>
          </w:pPr>
          <w:hyperlink w:anchor="_Toc233101198" w:history="1">
            <w:r w:rsidRPr="00B4659D">
              <w:rPr>
                <w:rStyle w:val="Hyperlink"/>
                <w:rFonts w:eastAsia="Times New Roman"/>
                <w:noProof/>
                <w:lang w:eastAsia="en-ZA"/>
              </w:rPr>
              <w:t>13. Consequences of Not Providing Information</w:t>
            </w:r>
            <w:r>
              <w:rPr>
                <w:noProof/>
                <w:webHidden/>
              </w:rPr>
              <w:tab/>
            </w:r>
            <w:r>
              <w:rPr>
                <w:noProof/>
                <w:webHidden/>
              </w:rPr>
              <w:fldChar w:fldCharType="begin"/>
            </w:r>
            <w:r>
              <w:rPr>
                <w:noProof/>
                <w:webHidden/>
              </w:rPr>
              <w:instrText xml:space="preserve"> PAGEREF _Toc233101198 \h </w:instrText>
            </w:r>
            <w:r>
              <w:rPr>
                <w:noProof/>
                <w:webHidden/>
              </w:rPr>
            </w:r>
            <w:r>
              <w:rPr>
                <w:noProof/>
                <w:webHidden/>
              </w:rPr>
              <w:fldChar w:fldCharType="separate"/>
            </w:r>
            <w:r>
              <w:rPr>
                <w:noProof/>
                <w:webHidden/>
              </w:rPr>
              <w:t>8</w:t>
            </w:r>
            <w:r>
              <w:rPr>
                <w:noProof/>
                <w:webHidden/>
              </w:rPr>
              <w:fldChar w:fldCharType="end"/>
            </w:r>
          </w:hyperlink>
        </w:p>
        <w:p w14:paraId="467CE5E9" w14:textId="26FD2C58" w:rsidR="002C6EC9" w:rsidRDefault="002C6EC9">
          <w:pPr>
            <w:pStyle w:val="TOC1"/>
            <w:tabs>
              <w:tab w:val="right" w:leader="dot" w:pos="9016"/>
            </w:tabs>
            <w:rPr>
              <w:rFonts w:asciiTheme="minorHAnsi" w:eastAsiaTheme="minorEastAsia" w:hAnsiTheme="minorHAnsi"/>
              <w:noProof/>
              <w:sz w:val="24"/>
              <w:lang w:eastAsia="en-ZA"/>
            </w:rPr>
          </w:pPr>
          <w:hyperlink w:anchor="_Toc233101199" w:history="1">
            <w:r w:rsidRPr="00B4659D">
              <w:rPr>
                <w:rStyle w:val="Hyperlink"/>
                <w:rFonts w:eastAsia="Times New Roman"/>
                <w:noProof/>
                <w:lang w:eastAsia="en-ZA"/>
              </w:rPr>
              <w:t>14. Information Officer Contact Details</w:t>
            </w:r>
            <w:r>
              <w:rPr>
                <w:noProof/>
                <w:webHidden/>
              </w:rPr>
              <w:tab/>
            </w:r>
            <w:r>
              <w:rPr>
                <w:noProof/>
                <w:webHidden/>
              </w:rPr>
              <w:fldChar w:fldCharType="begin"/>
            </w:r>
            <w:r>
              <w:rPr>
                <w:noProof/>
                <w:webHidden/>
              </w:rPr>
              <w:instrText xml:space="preserve"> PAGEREF _Toc233101199 \h </w:instrText>
            </w:r>
            <w:r>
              <w:rPr>
                <w:noProof/>
                <w:webHidden/>
              </w:rPr>
            </w:r>
            <w:r>
              <w:rPr>
                <w:noProof/>
                <w:webHidden/>
              </w:rPr>
              <w:fldChar w:fldCharType="separate"/>
            </w:r>
            <w:r>
              <w:rPr>
                <w:noProof/>
                <w:webHidden/>
              </w:rPr>
              <w:t>8</w:t>
            </w:r>
            <w:r>
              <w:rPr>
                <w:noProof/>
                <w:webHidden/>
              </w:rPr>
              <w:fldChar w:fldCharType="end"/>
            </w:r>
          </w:hyperlink>
        </w:p>
        <w:p w14:paraId="408D0704" w14:textId="2B2C4885" w:rsidR="002C6EC9" w:rsidRDefault="002C6EC9">
          <w:pPr>
            <w:pStyle w:val="TOC1"/>
            <w:tabs>
              <w:tab w:val="right" w:leader="dot" w:pos="9016"/>
            </w:tabs>
            <w:rPr>
              <w:rFonts w:asciiTheme="minorHAnsi" w:eastAsiaTheme="minorEastAsia" w:hAnsiTheme="minorHAnsi"/>
              <w:noProof/>
              <w:sz w:val="24"/>
              <w:lang w:eastAsia="en-ZA"/>
            </w:rPr>
          </w:pPr>
          <w:hyperlink w:anchor="_Toc233101200" w:history="1">
            <w:r w:rsidRPr="00B4659D">
              <w:rPr>
                <w:rStyle w:val="Hyperlink"/>
                <w:rFonts w:eastAsia="Times New Roman"/>
                <w:noProof/>
                <w:lang w:eastAsia="en-ZA"/>
              </w:rPr>
              <w:t>15. Changes to this Notice</w:t>
            </w:r>
            <w:r>
              <w:rPr>
                <w:noProof/>
                <w:webHidden/>
              </w:rPr>
              <w:tab/>
            </w:r>
            <w:r>
              <w:rPr>
                <w:noProof/>
                <w:webHidden/>
              </w:rPr>
              <w:fldChar w:fldCharType="begin"/>
            </w:r>
            <w:r>
              <w:rPr>
                <w:noProof/>
                <w:webHidden/>
              </w:rPr>
              <w:instrText xml:space="preserve"> PAGEREF _Toc233101200 \h </w:instrText>
            </w:r>
            <w:r>
              <w:rPr>
                <w:noProof/>
                <w:webHidden/>
              </w:rPr>
            </w:r>
            <w:r>
              <w:rPr>
                <w:noProof/>
                <w:webHidden/>
              </w:rPr>
              <w:fldChar w:fldCharType="separate"/>
            </w:r>
            <w:r>
              <w:rPr>
                <w:noProof/>
                <w:webHidden/>
              </w:rPr>
              <w:t>8</w:t>
            </w:r>
            <w:r>
              <w:rPr>
                <w:noProof/>
                <w:webHidden/>
              </w:rPr>
              <w:fldChar w:fldCharType="end"/>
            </w:r>
          </w:hyperlink>
        </w:p>
        <w:p w14:paraId="7D530974" w14:textId="1FDD7FA2" w:rsidR="002C6EC9" w:rsidRDefault="002C6EC9">
          <w:pPr>
            <w:pStyle w:val="TOC1"/>
            <w:tabs>
              <w:tab w:val="right" w:leader="dot" w:pos="9016"/>
            </w:tabs>
            <w:rPr>
              <w:rFonts w:asciiTheme="minorHAnsi" w:eastAsiaTheme="minorEastAsia" w:hAnsiTheme="minorHAnsi"/>
              <w:noProof/>
              <w:sz w:val="24"/>
              <w:lang w:eastAsia="en-ZA"/>
            </w:rPr>
          </w:pPr>
          <w:hyperlink w:anchor="_Toc233101201" w:history="1">
            <w:r w:rsidRPr="00B4659D">
              <w:rPr>
                <w:rStyle w:val="Hyperlink"/>
                <w:rFonts w:eastAsia="Times New Roman"/>
                <w:noProof/>
                <w:lang w:eastAsia="en-ZA"/>
              </w:rPr>
              <w:t>16. Acknowledgement</w:t>
            </w:r>
            <w:r>
              <w:rPr>
                <w:noProof/>
                <w:webHidden/>
              </w:rPr>
              <w:tab/>
            </w:r>
            <w:r>
              <w:rPr>
                <w:noProof/>
                <w:webHidden/>
              </w:rPr>
              <w:fldChar w:fldCharType="begin"/>
            </w:r>
            <w:r>
              <w:rPr>
                <w:noProof/>
                <w:webHidden/>
              </w:rPr>
              <w:instrText xml:space="preserve"> PAGEREF _Toc233101201 \h </w:instrText>
            </w:r>
            <w:r>
              <w:rPr>
                <w:noProof/>
                <w:webHidden/>
              </w:rPr>
            </w:r>
            <w:r>
              <w:rPr>
                <w:noProof/>
                <w:webHidden/>
              </w:rPr>
              <w:fldChar w:fldCharType="separate"/>
            </w:r>
            <w:r>
              <w:rPr>
                <w:noProof/>
                <w:webHidden/>
              </w:rPr>
              <w:t>8</w:t>
            </w:r>
            <w:r>
              <w:rPr>
                <w:noProof/>
                <w:webHidden/>
              </w:rPr>
              <w:fldChar w:fldCharType="end"/>
            </w:r>
          </w:hyperlink>
        </w:p>
        <w:p w14:paraId="759EA1A5" w14:textId="41D70B1C" w:rsidR="002C6EC9" w:rsidRDefault="002C6EC9">
          <w:pPr>
            <w:pStyle w:val="TOC1"/>
            <w:tabs>
              <w:tab w:val="right" w:leader="dot" w:pos="9016"/>
            </w:tabs>
            <w:rPr>
              <w:rFonts w:asciiTheme="minorHAnsi" w:eastAsiaTheme="minorEastAsia" w:hAnsiTheme="minorHAnsi"/>
              <w:noProof/>
              <w:sz w:val="24"/>
              <w:lang w:eastAsia="en-ZA"/>
            </w:rPr>
          </w:pPr>
          <w:hyperlink w:anchor="_Toc233101202" w:history="1">
            <w:r w:rsidRPr="00B4659D">
              <w:rPr>
                <w:rStyle w:val="Hyperlink"/>
                <w:noProof/>
              </w:rPr>
              <w:t>Document Control</w:t>
            </w:r>
            <w:r>
              <w:rPr>
                <w:noProof/>
                <w:webHidden/>
              </w:rPr>
              <w:tab/>
            </w:r>
            <w:r>
              <w:rPr>
                <w:noProof/>
                <w:webHidden/>
              </w:rPr>
              <w:fldChar w:fldCharType="begin"/>
            </w:r>
            <w:r>
              <w:rPr>
                <w:noProof/>
                <w:webHidden/>
              </w:rPr>
              <w:instrText xml:space="preserve"> PAGEREF _Toc233101202 \h </w:instrText>
            </w:r>
            <w:r>
              <w:rPr>
                <w:noProof/>
                <w:webHidden/>
              </w:rPr>
            </w:r>
            <w:r>
              <w:rPr>
                <w:noProof/>
                <w:webHidden/>
              </w:rPr>
              <w:fldChar w:fldCharType="separate"/>
            </w:r>
            <w:r>
              <w:rPr>
                <w:noProof/>
                <w:webHidden/>
              </w:rPr>
              <w:t>9</w:t>
            </w:r>
            <w:r>
              <w:rPr>
                <w:noProof/>
                <w:webHidden/>
              </w:rPr>
              <w:fldChar w:fldCharType="end"/>
            </w:r>
          </w:hyperlink>
        </w:p>
        <w:p w14:paraId="22DAD422" w14:textId="61AC368B" w:rsidR="002C6EC9" w:rsidRDefault="00F1784E">
          <w:pPr>
            <w:rPr>
              <w:b/>
              <w:bCs/>
              <w:noProof/>
            </w:rPr>
          </w:pPr>
          <w:r>
            <w:rPr>
              <w:b/>
              <w:bCs/>
              <w:noProof/>
            </w:rPr>
            <w:fldChar w:fldCharType="end"/>
          </w:r>
        </w:p>
      </w:sdtContent>
    </w:sdt>
    <w:p w14:paraId="168A47AF" w14:textId="77777777" w:rsidR="002C6EC9" w:rsidRDefault="002C6EC9" w:rsidP="00F1784E">
      <w:pPr>
        <w:pStyle w:val="Heading1"/>
        <w:rPr>
          <w:rFonts w:eastAsia="Times New Roman"/>
          <w:lang w:eastAsia="en-ZA"/>
        </w:rPr>
        <w:sectPr w:rsidR="002C6EC9" w:rsidSect="007F6FEF">
          <w:footerReference w:type="default" r:id="rId9"/>
          <w:pgSz w:w="11906" w:h="16838"/>
          <w:pgMar w:top="1440" w:right="1440" w:bottom="1440" w:left="1440" w:header="708" w:footer="708" w:gutter="0"/>
          <w:cols w:space="708"/>
          <w:titlePg/>
          <w:docGrid w:linePitch="360"/>
        </w:sectPr>
      </w:pPr>
    </w:p>
    <w:p w14:paraId="7CDDFA78" w14:textId="7A5F218B" w:rsidR="00EF2B0D" w:rsidRPr="00F1784E" w:rsidRDefault="00EF2B0D" w:rsidP="00F1784E">
      <w:pPr>
        <w:pStyle w:val="Heading1"/>
        <w:rPr>
          <w:rFonts w:eastAsia="Times New Roman"/>
          <w:lang w:eastAsia="en-ZA"/>
        </w:rPr>
      </w:pPr>
      <w:bookmarkStart w:id="0" w:name="_Toc233101186"/>
      <w:r w:rsidRPr="00F1784E">
        <w:rPr>
          <w:rFonts w:eastAsia="Times New Roman"/>
          <w:lang w:eastAsia="en-ZA"/>
        </w:rPr>
        <w:lastRenderedPageBreak/>
        <w:t>1. Purpose</w:t>
      </w:r>
      <w:bookmarkEnd w:id="0"/>
    </w:p>
    <w:p w14:paraId="6ADECC4C" w14:textId="77777777" w:rsidR="00EF2B0D" w:rsidRPr="00F1784E" w:rsidRDefault="00EF2B0D" w:rsidP="00C94F2A">
      <w:p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Arnot OpCo (Pty) Ltd ("Arnot", "the Company", "we", "our", or "us") is committed to protecting the privacy and security of personal information entrusted to us during the recruitment and selection process.</w:t>
      </w:r>
    </w:p>
    <w:p w14:paraId="00505F72" w14:textId="77777777" w:rsidR="00EF2B0D" w:rsidRPr="00F1784E" w:rsidRDefault="00EF2B0D" w:rsidP="00C94F2A">
      <w:p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This Recruitment Privacy Notice explains how personal information relating to job applicants is collected, used, stored, disclosed, retained, and protected throughout the recruitment lifecycle.</w:t>
      </w:r>
    </w:p>
    <w:p w14:paraId="58C5A64A" w14:textId="4CA03046" w:rsidR="00EF2B0D" w:rsidRPr="00F1784E" w:rsidRDefault="00EF2B0D" w:rsidP="00C94F2A">
      <w:p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The purpose of this notice is to ensure transparency regarding the processing of applicant information and to demonstrate compliance with the Protection of Personal Information Act, 2013 (POPIA), and other applicable legislation.</w:t>
      </w:r>
    </w:p>
    <w:p w14:paraId="31895B58" w14:textId="77777777" w:rsidR="00EF2B0D" w:rsidRPr="00F1784E" w:rsidRDefault="00EF2B0D" w:rsidP="00F1784E">
      <w:pPr>
        <w:pStyle w:val="Heading1"/>
        <w:rPr>
          <w:rFonts w:eastAsia="Times New Roman"/>
          <w:lang w:eastAsia="en-ZA"/>
        </w:rPr>
      </w:pPr>
      <w:bookmarkStart w:id="1" w:name="_Toc233101187"/>
      <w:r w:rsidRPr="00F1784E">
        <w:rPr>
          <w:rFonts w:eastAsia="Times New Roman"/>
          <w:lang w:eastAsia="en-ZA"/>
        </w:rPr>
        <w:t>2. Scope</w:t>
      </w:r>
      <w:bookmarkEnd w:id="1"/>
    </w:p>
    <w:p w14:paraId="7D821F79"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This Recruitment Privacy Notice applies to:</w:t>
      </w:r>
    </w:p>
    <w:p w14:paraId="03FE635D" w14:textId="77777777" w:rsidR="00EF2B0D" w:rsidRPr="00F1784E" w:rsidRDefault="00EF2B0D">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Individuals applying for employment opportunities at Arnot OpCo (Pty) Ltd.</w:t>
      </w:r>
    </w:p>
    <w:p w14:paraId="5136AABF" w14:textId="77777777" w:rsidR="00EF2B0D" w:rsidRPr="00F1784E" w:rsidRDefault="00EF2B0D">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Candidates submitting applications through the Careers Portal.</w:t>
      </w:r>
    </w:p>
    <w:p w14:paraId="39413190" w14:textId="77777777" w:rsidR="00EF2B0D" w:rsidRPr="00F1784E" w:rsidRDefault="00EF2B0D">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Individuals responding to recruitment advertisements.</w:t>
      </w:r>
    </w:p>
    <w:p w14:paraId="1517226E" w14:textId="77777777" w:rsidR="00EF2B0D" w:rsidRPr="00F1784E" w:rsidRDefault="00EF2B0D">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Candidates referred by recruitment agencies.</w:t>
      </w:r>
    </w:p>
    <w:p w14:paraId="33908385" w14:textId="77777777" w:rsidR="00EF2B0D" w:rsidRPr="00F1784E" w:rsidRDefault="00EF2B0D">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Prospective employees participating in interviews, assessments, screening, or selection activities.</w:t>
      </w:r>
    </w:p>
    <w:p w14:paraId="3A9D7873" w14:textId="31A930AC" w:rsidR="00EF2B0D" w:rsidRPr="00F1784E" w:rsidRDefault="00EF2B0D" w:rsidP="00C94F2A">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This notice applies regardless of whether an application is submitted electronically, physically, or through a third-party recruitment service provider.</w:t>
      </w:r>
    </w:p>
    <w:p w14:paraId="4622AAC5" w14:textId="77777777" w:rsidR="00EF2B0D" w:rsidRPr="00F1784E" w:rsidRDefault="00EF2B0D" w:rsidP="00F1784E">
      <w:pPr>
        <w:pStyle w:val="Heading1"/>
        <w:rPr>
          <w:rFonts w:eastAsia="Times New Roman"/>
          <w:lang w:eastAsia="en-ZA"/>
        </w:rPr>
      </w:pPr>
      <w:bookmarkStart w:id="2" w:name="_Toc233101188"/>
      <w:r w:rsidRPr="00F1784E">
        <w:rPr>
          <w:rFonts w:eastAsia="Times New Roman"/>
          <w:lang w:eastAsia="en-ZA"/>
        </w:rPr>
        <w:t>3. Definitions</w:t>
      </w:r>
      <w:bookmarkEnd w:id="2"/>
    </w:p>
    <w:p w14:paraId="3AFE1CFC"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For the purposes of this notice:</w:t>
      </w:r>
    </w:p>
    <w:p w14:paraId="41AACC15" w14:textId="54F7B9B9" w:rsidR="00EF2B0D" w:rsidRPr="00C94F2A" w:rsidRDefault="00EF2B0D" w:rsidP="00C94F2A">
      <w:pPr>
        <w:pStyle w:val="ListParagraph"/>
        <w:numPr>
          <w:ilvl w:val="0"/>
          <w:numId w:val="15"/>
        </w:numPr>
        <w:spacing w:before="100" w:beforeAutospacing="1" w:after="100" w:afterAutospacing="1" w:line="240" w:lineRule="auto"/>
        <w:rPr>
          <w:rFonts w:eastAsia="Times New Roman" w:cs="Calibri Light"/>
          <w:kern w:val="0"/>
          <w:szCs w:val="22"/>
          <w:lang w:eastAsia="en-ZA"/>
          <w14:ligatures w14:val="none"/>
        </w:rPr>
      </w:pPr>
      <w:r w:rsidRPr="00C94F2A">
        <w:rPr>
          <w:rFonts w:eastAsia="Times New Roman" w:cs="Calibri Light"/>
          <w:b/>
          <w:bCs/>
          <w:kern w:val="0"/>
          <w:szCs w:val="22"/>
          <w:lang w:eastAsia="en-ZA"/>
          <w14:ligatures w14:val="none"/>
        </w:rPr>
        <w:t>Applicant</w:t>
      </w:r>
      <w:r w:rsidR="00F1784E" w:rsidRPr="00C94F2A">
        <w:rPr>
          <w:rFonts w:eastAsia="Times New Roman" w:cs="Calibri Light"/>
          <w:b/>
          <w:bCs/>
          <w:kern w:val="0"/>
          <w:szCs w:val="22"/>
          <w:lang w:eastAsia="en-ZA"/>
          <w14:ligatures w14:val="none"/>
        </w:rPr>
        <w:t>:</w:t>
      </w:r>
      <w:r w:rsidRPr="00C94F2A">
        <w:rPr>
          <w:rFonts w:eastAsia="Times New Roman" w:cs="Calibri Light"/>
          <w:kern w:val="0"/>
          <w:szCs w:val="22"/>
          <w:lang w:eastAsia="en-ZA"/>
          <w14:ligatures w14:val="none"/>
        </w:rPr>
        <w:t xml:space="preserve"> means any individual who applies for employment, internship, apprenticeship, bursary, graduate programme, or contractor opportunity with Arnot OpCo (Pty) Ltd.</w:t>
      </w:r>
    </w:p>
    <w:p w14:paraId="506427FB" w14:textId="3E9CD9BB" w:rsidR="00EF2B0D" w:rsidRPr="00C94F2A" w:rsidRDefault="00EF2B0D" w:rsidP="00C94F2A">
      <w:pPr>
        <w:pStyle w:val="ListParagraph"/>
        <w:numPr>
          <w:ilvl w:val="0"/>
          <w:numId w:val="15"/>
        </w:numPr>
        <w:spacing w:before="100" w:beforeAutospacing="1" w:after="100" w:afterAutospacing="1" w:line="240" w:lineRule="auto"/>
        <w:rPr>
          <w:rFonts w:eastAsia="Times New Roman" w:cs="Calibri Light"/>
          <w:kern w:val="0"/>
          <w:szCs w:val="22"/>
          <w:lang w:eastAsia="en-ZA"/>
          <w14:ligatures w14:val="none"/>
        </w:rPr>
      </w:pPr>
      <w:r w:rsidRPr="00C94F2A">
        <w:rPr>
          <w:rFonts w:eastAsia="Times New Roman" w:cs="Calibri Light"/>
          <w:b/>
          <w:bCs/>
          <w:kern w:val="0"/>
          <w:szCs w:val="22"/>
          <w:lang w:eastAsia="en-ZA"/>
          <w14:ligatures w14:val="none"/>
        </w:rPr>
        <w:t>Personal Information</w:t>
      </w:r>
      <w:r w:rsidR="00F1784E" w:rsidRPr="00C94F2A">
        <w:rPr>
          <w:rFonts w:eastAsia="Times New Roman" w:cs="Calibri Light"/>
          <w:b/>
          <w:bCs/>
          <w:kern w:val="0"/>
          <w:szCs w:val="22"/>
          <w:lang w:eastAsia="en-ZA"/>
          <w14:ligatures w14:val="none"/>
        </w:rPr>
        <w:t>:</w:t>
      </w:r>
      <w:r w:rsidRPr="00C94F2A">
        <w:rPr>
          <w:rFonts w:eastAsia="Times New Roman" w:cs="Calibri Light"/>
          <w:kern w:val="0"/>
          <w:szCs w:val="22"/>
          <w:lang w:eastAsia="en-ZA"/>
          <w14:ligatures w14:val="none"/>
        </w:rPr>
        <w:t xml:space="preserve"> means information relating to an identifiable natural person, including names, contact details, qualifications, employment history, identification numbers, and other information protected under POPIA.</w:t>
      </w:r>
    </w:p>
    <w:p w14:paraId="2D5EA6AB" w14:textId="2259A783" w:rsidR="00EF2B0D" w:rsidRPr="00C94F2A" w:rsidRDefault="00EF2B0D" w:rsidP="00C94F2A">
      <w:pPr>
        <w:pStyle w:val="ListParagraph"/>
        <w:numPr>
          <w:ilvl w:val="0"/>
          <w:numId w:val="15"/>
        </w:numPr>
        <w:spacing w:before="100" w:beforeAutospacing="1" w:after="100" w:afterAutospacing="1" w:line="240" w:lineRule="auto"/>
        <w:rPr>
          <w:rFonts w:eastAsia="Times New Roman" w:cs="Calibri Light"/>
          <w:kern w:val="0"/>
          <w:szCs w:val="22"/>
          <w:lang w:eastAsia="en-ZA"/>
          <w14:ligatures w14:val="none"/>
        </w:rPr>
      </w:pPr>
      <w:r w:rsidRPr="00C94F2A">
        <w:rPr>
          <w:rFonts w:eastAsia="Times New Roman" w:cs="Calibri Light"/>
          <w:b/>
          <w:bCs/>
          <w:kern w:val="0"/>
          <w:szCs w:val="22"/>
          <w:lang w:eastAsia="en-ZA"/>
          <w14:ligatures w14:val="none"/>
        </w:rPr>
        <w:t>Special Personal Information</w:t>
      </w:r>
      <w:r w:rsidR="00F1784E" w:rsidRPr="00C94F2A">
        <w:rPr>
          <w:rFonts w:eastAsia="Times New Roman" w:cs="Calibri Light"/>
          <w:b/>
          <w:bCs/>
          <w:kern w:val="0"/>
          <w:szCs w:val="22"/>
          <w:lang w:eastAsia="en-ZA"/>
          <w14:ligatures w14:val="none"/>
        </w:rPr>
        <w:t>:</w:t>
      </w:r>
      <w:r w:rsidRPr="00C94F2A">
        <w:rPr>
          <w:rFonts w:eastAsia="Times New Roman" w:cs="Calibri Light"/>
          <w:kern w:val="0"/>
          <w:szCs w:val="22"/>
          <w:lang w:eastAsia="en-ZA"/>
          <w14:ligatures w14:val="none"/>
        </w:rPr>
        <w:t xml:space="preserve"> means information relating to health, biometrics, criminal behaviour, or other categories protected under POPIA.</w:t>
      </w:r>
    </w:p>
    <w:p w14:paraId="0847D6CF" w14:textId="736CC8E8" w:rsidR="00EF2B0D" w:rsidRPr="00C94F2A" w:rsidRDefault="00EF2B0D" w:rsidP="00C94F2A">
      <w:pPr>
        <w:pStyle w:val="ListParagraph"/>
        <w:numPr>
          <w:ilvl w:val="0"/>
          <w:numId w:val="15"/>
        </w:numPr>
        <w:spacing w:before="100" w:beforeAutospacing="1" w:after="100" w:afterAutospacing="1" w:line="240" w:lineRule="auto"/>
        <w:rPr>
          <w:rFonts w:eastAsia="Times New Roman" w:cs="Calibri Light"/>
          <w:kern w:val="0"/>
          <w:szCs w:val="22"/>
          <w:lang w:eastAsia="en-ZA"/>
          <w14:ligatures w14:val="none"/>
        </w:rPr>
      </w:pPr>
      <w:r w:rsidRPr="00C94F2A">
        <w:rPr>
          <w:rFonts w:eastAsia="Times New Roman" w:cs="Calibri Light"/>
          <w:b/>
          <w:bCs/>
          <w:kern w:val="0"/>
          <w:szCs w:val="22"/>
          <w:lang w:eastAsia="en-ZA"/>
          <w14:ligatures w14:val="none"/>
        </w:rPr>
        <w:t>Processing</w:t>
      </w:r>
      <w:r w:rsidR="00F1784E" w:rsidRPr="00C94F2A">
        <w:rPr>
          <w:rFonts w:eastAsia="Times New Roman" w:cs="Calibri Light"/>
          <w:b/>
          <w:bCs/>
          <w:kern w:val="0"/>
          <w:szCs w:val="22"/>
          <w:lang w:eastAsia="en-ZA"/>
          <w14:ligatures w14:val="none"/>
        </w:rPr>
        <w:t>:</w:t>
      </w:r>
      <w:r w:rsidRPr="00C94F2A">
        <w:rPr>
          <w:rFonts w:eastAsia="Times New Roman" w:cs="Calibri Light"/>
          <w:kern w:val="0"/>
          <w:szCs w:val="22"/>
          <w:lang w:eastAsia="en-ZA"/>
          <w14:ligatures w14:val="none"/>
        </w:rPr>
        <w:t xml:space="preserve"> means any activity involving personal information, including collection, recording, storage, retrieval, use, sharing, retention, or deletion.</w:t>
      </w:r>
    </w:p>
    <w:p w14:paraId="4708824A" w14:textId="77777777" w:rsidR="00EF2B0D" w:rsidRPr="00F1784E" w:rsidRDefault="00EF2B0D" w:rsidP="00F1784E">
      <w:pPr>
        <w:pStyle w:val="Heading1"/>
        <w:rPr>
          <w:rFonts w:eastAsia="Times New Roman"/>
          <w:lang w:eastAsia="en-ZA"/>
        </w:rPr>
      </w:pPr>
      <w:bookmarkStart w:id="3" w:name="_Toc233101189"/>
      <w:r w:rsidRPr="00F1784E">
        <w:rPr>
          <w:rFonts w:eastAsia="Times New Roman"/>
          <w:lang w:eastAsia="en-ZA"/>
        </w:rPr>
        <w:t>4. Information We Collect</w:t>
      </w:r>
      <w:bookmarkEnd w:id="3"/>
    </w:p>
    <w:p w14:paraId="2C7B287A" w14:textId="77777777" w:rsidR="00EF2B0D" w:rsidRPr="00F1784E" w:rsidRDefault="00EF2B0D" w:rsidP="00C94F2A">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As part of the recruitment process, Arnot may collect various categories of personal information necessary to assess a candidate's suitability for employment.</w:t>
      </w:r>
    </w:p>
    <w:p w14:paraId="0BCC90C3" w14:textId="77777777" w:rsidR="00EF2B0D" w:rsidRPr="00F1784E" w:rsidRDefault="00EF2B0D" w:rsidP="00C94F2A">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Information collected may include:</w:t>
      </w:r>
    </w:p>
    <w:p w14:paraId="41DA4468" w14:textId="66D785E3" w:rsidR="00EF2B0D" w:rsidRPr="002C6EC9" w:rsidRDefault="00C94F2A" w:rsidP="00C94F2A">
      <w:pPr>
        <w:spacing w:after="0"/>
        <w:rPr>
          <w:b/>
          <w:bCs/>
          <w:lang w:eastAsia="en-ZA"/>
        </w:rPr>
      </w:pPr>
      <w:r>
        <w:rPr>
          <w:b/>
          <w:bCs/>
          <w:lang w:eastAsia="en-ZA"/>
        </w:rPr>
        <w:t xml:space="preserve">4.1. </w:t>
      </w:r>
      <w:r w:rsidR="00EF2B0D" w:rsidRPr="002C6EC9">
        <w:rPr>
          <w:b/>
          <w:bCs/>
          <w:lang w:eastAsia="en-ZA"/>
        </w:rPr>
        <w:t>Personal Details</w:t>
      </w:r>
    </w:p>
    <w:p w14:paraId="6D7F3321" w14:textId="77777777" w:rsidR="00EF2B0D" w:rsidRPr="00F1784E" w:rsidRDefault="00EF2B0D" w:rsidP="00C94F2A">
      <w:pPr>
        <w:numPr>
          <w:ilvl w:val="0"/>
          <w:numId w:val="2"/>
        </w:num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lastRenderedPageBreak/>
        <w:t>Full names and surname</w:t>
      </w:r>
    </w:p>
    <w:p w14:paraId="43D961AA" w14:textId="77777777" w:rsidR="00EF2B0D" w:rsidRPr="00F1784E" w:rsidRDefault="00EF2B0D">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Identity number or passport number</w:t>
      </w:r>
    </w:p>
    <w:p w14:paraId="05848729" w14:textId="77777777" w:rsidR="00EF2B0D" w:rsidRPr="00F1784E" w:rsidRDefault="00EF2B0D">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Date of birth</w:t>
      </w:r>
    </w:p>
    <w:p w14:paraId="4841DF8C" w14:textId="77777777" w:rsidR="00EF2B0D" w:rsidRPr="00F1784E" w:rsidRDefault="00EF2B0D">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Nationality</w:t>
      </w:r>
    </w:p>
    <w:p w14:paraId="2229EBC8" w14:textId="77777777" w:rsidR="00EF2B0D" w:rsidRPr="00F1784E" w:rsidRDefault="00EF2B0D">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Gender</w:t>
      </w:r>
    </w:p>
    <w:p w14:paraId="3D471D0A" w14:textId="77777777" w:rsidR="00EF2B0D" w:rsidRPr="00F1784E" w:rsidRDefault="00EF2B0D">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Residential address</w:t>
      </w:r>
    </w:p>
    <w:p w14:paraId="6C31EA1D" w14:textId="77777777" w:rsidR="00EF2B0D" w:rsidRPr="00F1784E" w:rsidRDefault="00EF2B0D">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Contact information</w:t>
      </w:r>
    </w:p>
    <w:p w14:paraId="51EF4070" w14:textId="134D46F3" w:rsidR="00EF2B0D" w:rsidRPr="002C6EC9" w:rsidRDefault="00C94F2A" w:rsidP="00C94F2A">
      <w:pPr>
        <w:spacing w:after="0"/>
        <w:rPr>
          <w:b/>
          <w:bCs/>
          <w:lang w:eastAsia="en-ZA"/>
        </w:rPr>
      </w:pPr>
      <w:r>
        <w:rPr>
          <w:b/>
          <w:bCs/>
          <w:lang w:eastAsia="en-ZA"/>
        </w:rPr>
        <w:t xml:space="preserve">4.2. </w:t>
      </w:r>
      <w:r w:rsidR="00EF2B0D" w:rsidRPr="002C6EC9">
        <w:rPr>
          <w:b/>
          <w:bCs/>
          <w:lang w:eastAsia="en-ZA"/>
        </w:rPr>
        <w:t>Employment Information</w:t>
      </w:r>
    </w:p>
    <w:p w14:paraId="6287E3B9" w14:textId="77777777" w:rsidR="00EF2B0D" w:rsidRPr="00F1784E" w:rsidRDefault="00EF2B0D" w:rsidP="00C94F2A">
      <w:pPr>
        <w:numPr>
          <w:ilvl w:val="0"/>
          <w:numId w:val="3"/>
        </w:num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Curriculum Vitae (CV)</w:t>
      </w:r>
    </w:p>
    <w:p w14:paraId="123824A6" w14:textId="77777777" w:rsidR="00EF2B0D" w:rsidRPr="00F1784E" w:rsidRDefault="00EF2B0D" w:rsidP="00C94F2A">
      <w:pPr>
        <w:numPr>
          <w:ilvl w:val="0"/>
          <w:numId w:val="3"/>
        </w:num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Employment history</w:t>
      </w:r>
    </w:p>
    <w:p w14:paraId="0EE2B220" w14:textId="77777777" w:rsidR="00EF2B0D" w:rsidRPr="00F1784E" w:rsidRDefault="00EF2B0D">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Current and previous employers</w:t>
      </w:r>
    </w:p>
    <w:p w14:paraId="29D8237C" w14:textId="77777777" w:rsidR="00EF2B0D" w:rsidRPr="00F1784E" w:rsidRDefault="00EF2B0D">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Job titles and responsibilities</w:t>
      </w:r>
    </w:p>
    <w:p w14:paraId="63D605D1" w14:textId="77777777" w:rsidR="00EF2B0D" w:rsidRPr="00F1784E" w:rsidRDefault="00EF2B0D">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Professional memberships</w:t>
      </w:r>
    </w:p>
    <w:p w14:paraId="24A9FE7D" w14:textId="77777777" w:rsidR="00EF2B0D" w:rsidRPr="00F1784E" w:rsidRDefault="00EF2B0D">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References and referee details</w:t>
      </w:r>
    </w:p>
    <w:p w14:paraId="2894D9E7" w14:textId="12BDC9F6" w:rsidR="00EF2B0D" w:rsidRPr="002C6EC9" w:rsidRDefault="00C94F2A" w:rsidP="002C6EC9">
      <w:pPr>
        <w:rPr>
          <w:b/>
          <w:bCs/>
          <w:lang w:eastAsia="en-ZA"/>
        </w:rPr>
      </w:pPr>
      <w:r>
        <w:rPr>
          <w:b/>
          <w:bCs/>
          <w:lang w:eastAsia="en-ZA"/>
        </w:rPr>
        <w:t xml:space="preserve">4.3. </w:t>
      </w:r>
      <w:r w:rsidR="00EF2B0D" w:rsidRPr="002C6EC9">
        <w:rPr>
          <w:b/>
          <w:bCs/>
          <w:lang w:eastAsia="en-ZA"/>
        </w:rPr>
        <w:t>Educational Information</w:t>
      </w:r>
    </w:p>
    <w:p w14:paraId="71783A3F" w14:textId="77777777" w:rsidR="00EF2B0D" w:rsidRPr="00F1784E" w:rsidRDefault="00EF2B0D">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Qualifications</w:t>
      </w:r>
    </w:p>
    <w:p w14:paraId="2C5F8018" w14:textId="77777777" w:rsidR="00EF2B0D" w:rsidRPr="00F1784E" w:rsidRDefault="00EF2B0D">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Certifications</w:t>
      </w:r>
    </w:p>
    <w:p w14:paraId="66C1E046" w14:textId="77777777" w:rsidR="00EF2B0D" w:rsidRPr="00F1784E" w:rsidRDefault="00EF2B0D">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Academic transcripts</w:t>
      </w:r>
    </w:p>
    <w:p w14:paraId="36C5C92D" w14:textId="77777777" w:rsidR="00EF2B0D" w:rsidRPr="00F1784E" w:rsidRDefault="00EF2B0D">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Professional registrations</w:t>
      </w:r>
    </w:p>
    <w:p w14:paraId="5CC3A4D4" w14:textId="77777777" w:rsidR="00EF2B0D" w:rsidRPr="00F1784E" w:rsidRDefault="00EF2B0D">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Skills and competencies</w:t>
      </w:r>
    </w:p>
    <w:p w14:paraId="58973EEB" w14:textId="1C178393" w:rsidR="00EF2B0D" w:rsidRPr="002C6EC9" w:rsidRDefault="00C94F2A" w:rsidP="002C6EC9">
      <w:pPr>
        <w:rPr>
          <w:b/>
          <w:bCs/>
          <w:lang w:eastAsia="en-ZA"/>
        </w:rPr>
      </w:pPr>
      <w:r>
        <w:rPr>
          <w:b/>
          <w:bCs/>
          <w:lang w:eastAsia="en-ZA"/>
        </w:rPr>
        <w:t xml:space="preserve">4.4. </w:t>
      </w:r>
      <w:r w:rsidR="00EF2B0D" w:rsidRPr="002C6EC9">
        <w:rPr>
          <w:b/>
          <w:bCs/>
          <w:lang w:eastAsia="en-ZA"/>
        </w:rPr>
        <w:t>Recruitment Information</w:t>
      </w:r>
    </w:p>
    <w:p w14:paraId="3D559869" w14:textId="77777777" w:rsidR="00EF2B0D" w:rsidRPr="00F1784E" w:rsidRDefault="00EF2B0D">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Interview notes</w:t>
      </w:r>
    </w:p>
    <w:p w14:paraId="17C4C239" w14:textId="77777777" w:rsidR="00EF2B0D" w:rsidRPr="00F1784E" w:rsidRDefault="00EF2B0D">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Assessment results</w:t>
      </w:r>
    </w:p>
    <w:p w14:paraId="725BC285" w14:textId="77777777" w:rsidR="00EF2B0D" w:rsidRPr="00F1784E" w:rsidRDefault="00EF2B0D">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Candidate evaluations</w:t>
      </w:r>
    </w:p>
    <w:p w14:paraId="454262E6" w14:textId="77777777" w:rsidR="00EF2B0D" w:rsidRPr="00F1784E" w:rsidRDefault="00EF2B0D">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Application forms</w:t>
      </w:r>
    </w:p>
    <w:p w14:paraId="1ED8F1B1" w14:textId="77777777" w:rsidR="00EF2B0D" w:rsidRPr="00F1784E" w:rsidRDefault="00EF2B0D">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Recruitment correspondence</w:t>
      </w:r>
    </w:p>
    <w:p w14:paraId="03BCC881" w14:textId="30AE754F" w:rsidR="00EF2B0D" w:rsidRPr="002C6EC9" w:rsidRDefault="00C94F2A" w:rsidP="002C6EC9">
      <w:pPr>
        <w:rPr>
          <w:b/>
          <w:bCs/>
          <w:lang w:eastAsia="en-ZA"/>
        </w:rPr>
      </w:pPr>
      <w:r>
        <w:rPr>
          <w:b/>
          <w:bCs/>
          <w:lang w:eastAsia="en-ZA"/>
        </w:rPr>
        <w:t xml:space="preserve">4.5. </w:t>
      </w:r>
      <w:r w:rsidR="00EF2B0D" w:rsidRPr="002C6EC9">
        <w:rPr>
          <w:b/>
          <w:bCs/>
          <w:lang w:eastAsia="en-ZA"/>
        </w:rPr>
        <w:t>Supporting Documentation</w:t>
      </w:r>
    </w:p>
    <w:p w14:paraId="7C64AEFD" w14:textId="77777777" w:rsidR="00EF2B0D" w:rsidRPr="00F1784E" w:rsidRDefault="00EF2B0D">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Identity documents</w:t>
      </w:r>
    </w:p>
    <w:p w14:paraId="3D9A0D9B" w14:textId="77777777" w:rsidR="00EF2B0D" w:rsidRPr="00F1784E" w:rsidRDefault="00EF2B0D">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Work permits</w:t>
      </w:r>
    </w:p>
    <w:p w14:paraId="5A08CA26" w14:textId="77777777" w:rsidR="00EF2B0D" w:rsidRPr="00F1784E" w:rsidRDefault="00EF2B0D">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Driver's licences</w:t>
      </w:r>
    </w:p>
    <w:p w14:paraId="1E4001A7" w14:textId="77777777" w:rsidR="00EF2B0D" w:rsidRPr="00F1784E" w:rsidRDefault="00EF2B0D">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Professional certificates</w:t>
      </w:r>
    </w:p>
    <w:p w14:paraId="5304653B" w14:textId="457FB00A" w:rsidR="00EF2B0D" w:rsidRPr="00C94F2A" w:rsidRDefault="00EF2B0D" w:rsidP="00C94F2A">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Medical fitness certificates where required</w:t>
      </w:r>
    </w:p>
    <w:p w14:paraId="6AAC6DF6" w14:textId="77777777" w:rsidR="00EF2B0D" w:rsidRPr="00F1784E" w:rsidRDefault="00EF2B0D" w:rsidP="00F1784E">
      <w:pPr>
        <w:pStyle w:val="Heading1"/>
        <w:rPr>
          <w:rFonts w:eastAsia="Times New Roman"/>
          <w:lang w:eastAsia="en-ZA"/>
        </w:rPr>
      </w:pPr>
      <w:bookmarkStart w:id="4" w:name="_Toc233101190"/>
      <w:r w:rsidRPr="00F1784E">
        <w:rPr>
          <w:rFonts w:eastAsia="Times New Roman"/>
          <w:lang w:eastAsia="en-ZA"/>
        </w:rPr>
        <w:t>5. Employment Screening and Verification</w:t>
      </w:r>
      <w:bookmarkEnd w:id="4"/>
    </w:p>
    <w:p w14:paraId="740354ED"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As part of the recruitment process, Arnot may conduct verification and screening activities where legally permissible and relevant to the position being applied for.</w:t>
      </w:r>
    </w:p>
    <w:p w14:paraId="3EDDEAC7"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These activities may include:</w:t>
      </w:r>
    </w:p>
    <w:p w14:paraId="6284B6AC"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Qualification verification</w:t>
      </w:r>
    </w:p>
    <w:p w14:paraId="1860D148"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lastRenderedPageBreak/>
        <w:t>Employment history verification</w:t>
      </w:r>
    </w:p>
    <w:p w14:paraId="5549871B"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Reference checks</w:t>
      </w:r>
    </w:p>
    <w:p w14:paraId="00D0E962"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Identity verification</w:t>
      </w:r>
    </w:p>
    <w:p w14:paraId="69960E85"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Criminal record screening</w:t>
      </w:r>
    </w:p>
    <w:p w14:paraId="3CB7EDD1"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Credit checks where relevant to the role</w:t>
      </w:r>
    </w:p>
    <w:p w14:paraId="772B46A3"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Professional registration verification</w:t>
      </w:r>
    </w:p>
    <w:p w14:paraId="5241C1A4"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Security clearance assessments where applicable</w:t>
      </w:r>
    </w:p>
    <w:p w14:paraId="3FAE961B" w14:textId="77777777" w:rsidR="00EF2B0D" w:rsidRPr="00F1784E" w:rsidRDefault="00EF2B0D">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Medical fitness assessments where required by mining legislation</w:t>
      </w:r>
    </w:p>
    <w:p w14:paraId="41CDC0D4" w14:textId="4E9140DB" w:rsidR="00EF2B0D" w:rsidRPr="00F1784E" w:rsidRDefault="00EF2B0D" w:rsidP="00C94F2A">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Such screening activities will only be conducted where necessary and in accordance with applicable legal requirements.</w:t>
      </w:r>
    </w:p>
    <w:p w14:paraId="0D6B6753" w14:textId="77777777" w:rsidR="00EF2B0D" w:rsidRPr="00F1784E" w:rsidRDefault="00EF2B0D" w:rsidP="00F1784E">
      <w:pPr>
        <w:pStyle w:val="Heading1"/>
        <w:rPr>
          <w:rFonts w:eastAsia="Times New Roman"/>
          <w:lang w:eastAsia="en-ZA"/>
        </w:rPr>
      </w:pPr>
      <w:bookmarkStart w:id="5" w:name="_Toc233101191"/>
      <w:r w:rsidRPr="00F1784E">
        <w:rPr>
          <w:rFonts w:eastAsia="Times New Roman"/>
          <w:lang w:eastAsia="en-ZA"/>
        </w:rPr>
        <w:t>6. Purpose of Processing Applicant Information</w:t>
      </w:r>
      <w:bookmarkEnd w:id="5"/>
    </w:p>
    <w:p w14:paraId="6C679A9D" w14:textId="77777777" w:rsidR="00EF2B0D" w:rsidRPr="00F1784E" w:rsidRDefault="00EF2B0D" w:rsidP="00C94F2A">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Applicant information is processed for legitimate recruitment and employment-related purposes.</w:t>
      </w:r>
    </w:p>
    <w:p w14:paraId="5DA37377" w14:textId="77777777" w:rsidR="00EF2B0D" w:rsidRPr="00F1784E" w:rsidRDefault="00EF2B0D" w:rsidP="00C94F2A">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These purposes include:</w:t>
      </w:r>
    </w:p>
    <w:p w14:paraId="629194F0" w14:textId="77777777" w:rsidR="00EF2B0D" w:rsidRPr="00F1784E" w:rsidRDefault="00EF2B0D" w:rsidP="00C94F2A">
      <w:pPr>
        <w:numPr>
          <w:ilvl w:val="0"/>
          <w:numId w:val="8"/>
        </w:num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Evaluating applications for employment opportunities.</w:t>
      </w:r>
    </w:p>
    <w:p w14:paraId="060BACEF"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Assessing candidate suitability.</w:t>
      </w:r>
    </w:p>
    <w:p w14:paraId="08F5F5F7"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Conducting interviews and assessments.</w:t>
      </w:r>
    </w:p>
    <w:p w14:paraId="5EE9AD7D"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Verifying qualifications and experience.</w:t>
      </w:r>
    </w:p>
    <w:p w14:paraId="45B18D6B"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Performing background and reference checks.</w:t>
      </w:r>
    </w:p>
    <w:p w14:paraId="478B291F"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Communicating with candidates.</w:t>
      </w:r>
    </w:p>
    <w:p w14:paraId="40B56FA4"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Managing recruitment records.</w:t>
      </w:r>
    </w:p>
    <w:p w14:paraId="0B88B734"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Complying with legal and regulatory obligations.</w:t>
      </w:r>
    </w:p>
    <w:p w14:paraId="16E90A74" w14:textId="77777777" w:rsidR="00EF2B0D" w:rsidRPr="00F1784E" w:rsidRDefault="00EF2B0D">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Supporting workforce planning and talent acquisition activities.</w:t>
      </w:r>
    </w:p>
    <w:p w14:paraId="6CB30CBF" w14:textId="1ED0FF40" w:rsidR="00EF2B0D" w:rsidRPr="00F1784E" w:rsidRDefault="00EF2B0D" w:rsidP="00C94F2A">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Personal information will not be processed for purposes unrelated to recruitment without an appropriate legal basis.</w:t>
      </w:r>
    </w:p>
    <w:p w14:paraId="2BFCF8AB" w14:textId="77777777" w:rsidR="00EF2B0D" w:rsidRPr="00F1784E" w:rsidRDefault="00EF2B0D" w:rsidP="00C94F2A">
      <w:pPr>
        <w:pStyle w:val="Heading1"/>
        <w:spacing w:before="0"/>
        <w:rPr>
          <w:rFonts w:eastAsia="Times New Roman"/>
          <w:lang w:eastAsia="en-ZA"/>
        </w:rPr>
      </w:pPr>
      <w:bookmarkStart w:id="6" w:name="_Toc233101192"/>
      <w:r w:rsidRPr="00F1784E">
        <w:rPr>
          <w:rFonts w:eastAsia="Times New Roman"/>
          <w:lang w:eastAsia="en-ZA"/>
        </w:rPr>
        <w:t>7. Legal Basis for Processing</w:t>
      </w:r>
      <w:bookmarkEnd w:id="6"/>
    </w:p>
    <w:p w14:paraId="22DC8693" w14:textId="77777777" w:rsidR="00EF2B0D" w:rsidRPr="00F1784E" w:rsidRDefault="00EF2B0D" w:rsidP="00C94F2A">
      <w:p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Arnot processes applicant information based on one or more of the following lawful grounds:</w:t>
      </w:r>
    </w:p>
    <w:p w14:paraId="01236FB3" w14:textId="77777777" w:rsidR="00EF2B0D" w:rsidRPr="00F1784E" w:rsidRDefault="00EF2B0D" w:rsidP="00C94F2A">
      <w:pPr>
        <w:numPr>
          <w:ilvl w:val="0"/>
          <w:numId w:val="9"/>
        </w:num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Applicant consent.</w:t>
      </w:r>
    </w:p>
    <w:p w14:paraId="4780E5A4" w14:textId="77777777" w:rsidR="00EF2B0D" w:rsidRPr="00F1784E" w:rsidRDefault="00EF2B0D" w:rsidP="00C94F2A">
      <w:pPr>
        <w:numPr>
          <w:ilvl w:val="0"/>
          <w:numId w:val="9"/>
        </w:num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Steps necessary prior to entering into an employment contract.</w:t>
      </w:r>
    </w:p>
    <w:p w14:paraId="36F6A696" w14:textId="77777777" w:rsidR="00EF2B0D" w:rsidRPr="00F1784E" w:rsidRDefault="00EF2B0D">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Compliance with legal obligations.</w:t>
      </w:r>
    </w:p>
    <w:p w14:paraId="2F619DE9" w14:textId="77777777" w:rsidR="00EF2B0D" w:rsidRPr="00F1784E" w:rsidRDefault="00EF2B0D">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Legitimate business interests relating to recruitment and workforce planning.</w:t>
      </w:r>
    </w:p>
    <w:p w14:paraId="4EF3D02E" w14:textId="77777777" w:rsidR="00EF2B0D" w:rsidRPr="00F1784E" w:rsidRDefault="00EF2B0D">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Employment and labour law requirements.</w:t>
      </w:r>
    </w:p>
    <w:p w14:paraId="0F60534D" w14:textId="6C1C3C05" w:rsidR="00EF2B0D" w:rsidRPr="00C94F2A" w:rsidRDefault="00EF2B0D" w:rsidP="00C94F2A">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Occupational health and safety requirements.</w:t>
      </w:r>
    </w:p>
    <w:p w14:paraId="7D686665" w14:textId="77777777" w:rsidR="00EF2B0D" w:rsidRPr="00F1784E" w:rsidRDefault="00EF2B0D" w:rsidP="00F1784E">
      <w:pPr>
        <w:pStyle w:val="Heading1"/>
        <w:rPr>
          <w:rFonts w:eastAsia="Times New Roman"/>
          <w:lang w:eastAsia="en-ZA"/>
        </w:rPr>
      </w:pPr>
      <w:bookmarkStart w:id="7" w:name="_Toc233101193"/>
      <w:r w:rsidRPr="00F1784E">
        <w:rPr>
          <w:rFonts w:eastAsia="Times New Roman"/>
          <w:lang w:eastAsia="en-ZA"/>
        </w:rPr>
        <w:t>8. Disclosure of Personal Information</w:t>
      </w:r>
      <w:bookmarkEnd w:id="7"/>
    </w:p>
    <w:p w14:paraId="292D1E17" w14:textId="77777777" w:rsidR="00EF2B0D" w:rsidRPr="00F1784E" w:rsidRDefault="00EF2B0D" w:rsidP="00C94F2A">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Applicant information may be shared on a need-to-know basis with authorised parties involved in the recruitment process.</w:t>
      </w:r>
    </w:p>
    <w:p w14:paraId="42E81353" w14:textId="77777777" w:rsidR="00EF2B0D" w:rsidRPr="00F1784E" w:rsidRDefault="00EF2B0D" w:rsidP="00C94F2A">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Such parties may include:</w:t>
      </w:r>
    </w:p>
    <w:p w14:paraId="5C3A2F1E" w14:textId="77777777" w:rsidR="00EF2B0D" w:rsidRPr="00F1784E" w:rsidRDefault="00EF2B0D" w:rsidP="00C94F2A">
      <w:pPr>
        <w:numPr>
          <w:ilvl w:val="0"/>
          <w:numId w:val="10"/>
        </w:num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Human Resources personnel.</w:t>
      </w:r>
    </w:p>
    <w:p w14:paraId="3F2E752E"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lastRenderedPageBreak/>
        <w:t>Hiring managers.</w:t>
      </w:r>
    </w:p>
    <w:p w14:paraId="74523309"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Recruitment panel members.</w:t>
      </w:r>
    </w:p>
    <w:p w14:paraId="107CCB7F"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Background screening providers.</w:t>
      </w:r>
    </w:p>
    <w:p w14:paraId="1E9777EB"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Recruitment agencies.</w:t>
      </w:r>
    </w:p>
    <w:p w14:paraId="33E02F5D"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Legal advisors.</w:t>
      </w:r>
    </w:p>
    <w:p w14:paraId="3A85D715"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Occupational health practitioners.</w:t>
      </w:r>
    </w:p>
    <w:p w14:paraId="3B99015E" w14:textId="77777777" w:rsidR="00EF2B0D" w:rsidRPr="00F1784E" w:rsidRDefault="00EF2B0D">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Regulatory authorities where legally required.</w:t>
      </w:r>
    </w:p>
    <w:p w14:paraId="72F85BB8" w14:textId="2B107FA5" w:rsidR="00EF2B0D" w:rsidRPr="00F1784E" w:rsidRDefault="00EF2B0D" w:rsidP="00C94F2A">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Personal information will not be sold, rented, or disclosed to unauthorised third parties.</w:t>
      </w:r>
    </w:p>
    <w:p w14:paraId="3CE38C2B" w14:textId="77777777" w:rsidR="00EF2B0D" w:rsidRPr="00F1784E" w:rsidRDefault="00EF2B0D" w:rsidP="006A3B2F">
      <w:pPr>
        <w:pStyle w:val="Heading1"/>
        <w:spacing w:after="0"/>
        <w:rPr>
          <w:rFonts w:eastAsia="Times New Roman"/>
          <w:lang w:eastAsia="en-ZA"/>
        </w:rPr>
      </w:pPr>
      <w:bookmarkStart w:id="8" w:name="_Toc233101194"/>
      <w:r w:rsidRPr="00F1784E">
        <w:rPr>
          <w:rFonts w:eastAsia="Times New Roman"/>
          <w:lang w:eastAsia="en-ZA"/>
        </w:rPr>
        <w:t>9. Cross-Border Transfers</w:t>
      </w:r>
      <w:bookmarkEnd w:id="8"/>
    </w:p>
    <w:p w14:paraId="00851DE0" w14:textId="77777777" w:rsidR="00EF2B0D" w:rsidRPr="00F1784E" w:rsidRDefault="00EF2B0D" w:rsidP="006A3B2F">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Where recruitment activities involve systems, service providers, or technology platforms located outside South Africa, personal information may be transferred internationally.</w:t>
      </w:r>
    </w:p>
    <w:p w14:paraId="2857B485" w14:textId="5B28EFC4" w:rsidR="00EF2B0D" w:rsidRPr="00F1784E" w:rsidRDefault="00EF2B0D" w:rsidP="006A3B2F">
      <w:pPr>
        <w:spacing w:before="100" w:beforeAutospacing="1" w:after="0"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In such circumstances, Arnot will implement appropriate safeguards to ensure compliance with POPIA and applicable data protection requirements.</w:t>
      </w:r>
    </w:p>
    <w:p w14:paraId="47B52274" w14:textId="77777777" w:rsidR="00EF2B0D" w:rsidRPr="00F1784E" w:rsidRDefault="00EF2B0D" w:rsidP="00F1784E">
      <w:pPr>
        <w:pStyle w:val="Heading1"/>
        <w:rPr>
          <w:rFonts w:eastAsia="Times New Roman"/>
          <w:lang w:eastAsia="en-ZA"/>
        </w:rPr>
      </w:pPr>
      <w:bookmarkStart w:id="9" w:name="_Toc233101195"/>
      <w:r w:rsidRPr="00F1784E">
        <w:rPr>
          <w:rFonts w:eastAsia="Times New Roman"/>
          <w:lang w:eastAsia="en-ZA"/>
        </w:rPr>
        <w:t>10. Information Security</w:t>
      </w:r>
      <w:bookmarkEnd w:id="9"/>
    </w:p>
    <w:p w14:paraId="0AF78CF4" w14:textId="77777777" w:rsidR="00EF2B0D" w:rsidRPr="00F1784E" w:rsidRDefault="00EF2B0D" w:rsidP="006A3B2F">
      <w:p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Arnot implements reasonable technical and organisational measures to protect applicant information from unauthorised access, disclosure, alteration, loss, or destruction.</w:t>
      </w:r>
    </w:p>
    <w:p w14:paraId="55E72F7A" w14:textId="77777777" w:rsidR="00EF2B0D" w:rsidRPr="00F1784E" w:rsidRDefault="00EF2B0D" w:rsidP="006A3B2F">
      <w:p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Security measures may include:</w:t>
      </w:r>
    </w:p>
    <w:p w14:paraId="21153610" w14:textId="77777777" w:rsidR="00EF2B0D" w:rsidRPr="00F1784E" w:rsidRDefault="00EF2B0D" w:rsidP="006A3B2F">
      <w:pPr>
        <w:numPr>
          <w:ilvl w:val="0"/>
          <w:numId w:val="11"/>
        </w:num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Access controls.</w:t>
      </w:r>
    </w:p>
    <w:p w14:paraId="45C7B604" w14:textId="77777777" w:rsidR="00EF2B0D" w:rsidRPr="00F1784E" w:rsidRDefault="00EF2B0D" w:rsidP="006A3B2F">
      <w:pPr>
        <w:numPr>
          <w:ilvl w:val="0"/>
          <w:numId w:val="11"/>
        </w:num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Role-based permissions.</w:t>
      </w:r>
    </w:p>
    <w:p w14:paraId="199E85C2" w14:textId="77777777" w:rsidR="00EF2B0D" w:rsidRPr="00F1784E" w:rsidRDefault="00EF2B0D" w:rsidP="006A3B2F">
      <w:pPr>
        <w:numPr>
          <w:ilvl w:val="0"/>
          <w:numId w:val="11"/>
        </w:numPr>
        <w:spacing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Secure recruitment systems.</w:t>
      </w:r>
    </w:p>
    <w:p w14:paraId="717E0FD5" w14:textId="77777777" w:rsidR="00EF2B0D" w:rsidRPr="00F1784E" w:rsidRDefault="00EF2B0D">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Authentication mechanisms.</w:t>
      </w:r>
    </w:p>
    <w:p w14:paraId="0C324C9A" w14:textId="77777777" w:rsidR="00EF2B0D" w:rsidRPr="00F1784E" w:rsidRDefault="00EF2B0D">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Encryption technologies.</w:t>
      </w:r>
    </w:p>
    <w:p w14:paraId="00B16AEB" w14:textId="77777777" w:rsidR="00EF2B0D" w:rsidRPr="00F1784E" w:rsidRDefault="00EF2B0D">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Security monitoring and logging.</w:t>
      </w:r>
    </w:p>
    <w:p w14:paraId="315F6AFA" w14:textId="77777777" w:rsidR="00EF2B0D" w:rsidRPr="00F1784E" w:rsidRDefault="00EF2B0D">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Secure storage environments.</w:t>
      </w:r>
    </w:p>
    <w:p w14:paraId="3B23EC7D" w14:textId="40BBE3C9" w:rsidR="00EF2B0D" w:rsidRPr="00F1784E" w:rsidRDefault="00EF2B0D" w:rsidP="006A3B2F">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Only authorised personnel involved in recruitment activities will have access to applicant information.</w:t>
      </w:r>
    </w:p>
    <w:p w14:paraId="6C344AEA" w14:textId="77777777" w:rsidR="00EF2B0D" w:rsidRPr="00F1784E" w:rsidRDefault="00EF2B0D" w:rsidP="00F1784E">
      <w:pPr>
        <w:pStyle w:val="Heading1"/>
        <w:rPr>
          <w:rFonts w:eastAsia="Times New Roman"/>
          <w:lang w:eastAsia="en-ZA"/>
        </w:rPr>
      </w:pPr>
      <w:bookmarkStart w:id="10" w:name="_Toc233101196"/>
      <w:r w:rsidRPr="00F1784E">
        <w:rPr>
          <w:rFonts w:eastAsia="Times New Roman"/>
          <w:lang w:eastAsia="en-ZA"/>
        </w:rPr>
        <w:t>11. Retention of Applicant Information</w:t>
      </w:r>
      <w:bookmarkEnd w:id="10"/>
    </w:p>
    <w:p w14:paraId="2D2AF0E4"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Applicant information will be retained only for as long as necessary to fulfil recruitment purposes and satisfy legal or operational requirements.</w:t>
      </w:r>
    </w:p>
    <w:p w14:paraId="6368144C"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Retention periods may vary depending on:</w:t>
      </w:r>
    </w:p>
    <w:p w14:paraId="2ADF8DAA" w14:textId="77777777" w:rsidR="00EF2B0D" w:rsidRPr="00F1784E" w:rsidRDefault="00EF2B0D">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Recruitment outcomes.</w:t>
      </w:r>
    </w:p>
    <w:p w14:paraId="5D4A755E" w14:textId="77777777" w:rsidR="00EF2B0D" w:rsidRPr="00F1784E" w:rsidRDefault="00EF2B0D">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Legal obligations.</w:t>
      </w:r>
    </w:p>
    <w:p w14:paraId="0C858359" w14:textId="77777777" w:rsidR="00EF2B0D" w:rsidRPr="00F1784E" w:rsidRDefault="00EF2B0D">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Recordkeeping requirements.</w:t>
      </w:r>
    </w:p>
    <w:p w14:paraId="790CABE5" w14:textId="77777777" w:rsidR="00EF2B0D" w:rsidRPr="00F1784E" w:rsidRDefault="00EF2B0D">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Potential future employment opportunities.</w:t>
      </w:r>
    </w:p>
    <w:p w14:paraId="762B63BA"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Where permitted by law, unsuccessful candidate information may be retained for a limited period to facilitate consideration for future vacancies.</w:t>
      </w:r>
    </w:p>
    <w:p w14:paraId="37CF3578" w14:textId="031E6F57" w:rsidR="00EF2B0D" w:rsidRPr="00F1784E" w:rsidRDefault="00EF2B0D" w:rsidP="006A3B2F">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lastRenderedPageBreak/>
        <w:t>Upon expiry of retention periods, information will be securely deleted, destroyed, anonymised, or archived.</w:t>
      </w:r>
    </w:p>
    <w:p w14:paraId="23431709" w14:textId="77777777" w:rsidR="00EF2B0D" w:rsidRPr="00F1784E" w:rsidRDefault="00EF2B0D" w:rsidP="00F1784E">
      <w:pPr>
        <w:pStyle w:val="Heading1"/>
        <w:rPr>
          <w:rFonts w:eastAsia="Times New Roman"/>
          <w:lang w:eastAsia="en-ZA"/>
        </w:rPr>
      </w:pPr>
      <w:bookmarkStart w:id="11" w:name="_Toc233101197"/>
      <w:r w:rsidRPr="00F1784E">
        <w:rPr>
          <w:rFonts w:eastAsia="Times New Roman"/>
          <w:lang w:eastAsia="en-ZA"/>
        </w:rPr>
        <w:t>12. Candidate Rights</w:t>
      </w:r>
      <w:bookmarkEnd w:id="11"/>
    </w:p>
    <w:p w14:paraId="5FD770F6"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In accordance with POPIA, applicants may have the right to:</w:t>
      </w:r>
    </w:p>
    <w:p w14:paraId="67156C26" w14:textId="77777777" w:rsidR="00EF2B0D" w:rsidRPr="00F1784E" w:rsidRDefault="00EF2B0D">
      <w:pPr>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Request access to their personal information.</w:t>
      </w:r>
    </w:p>
    <w:p w14:paraId="3BE2E564" w14:textId="77777777" w:rsidR="00EF2B0D" w:rsidRPr="00F1784E" w:rsidRDefault="00EF2B0D">
      <w:pPr>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Request correction of inaccurate information.</w:t>
      </w:r>
    </w:p>
    <w:p w14:paraId="0A870346" w14:textId="77777777" w:rsidR="00EF2B0D" w:rsidRPr="00F1784E" w:rsidRDefault="00EF2B0D">
      <w:pPr>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Request deletion of information where legally permissible.</w:t>
      </w:r>
    </w:p>
    <w:p w14:paraId="78955504" w14:textId="77777777" w:rsidR="00EF2B0D" w:rsidRPr="00F1784E" w:rsidRDefault="00EF2B0D">
      <w:pPr>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Object to certain processing activities.</w:t>
      </w:r>
    </w:p>
    <w:p w14:paraId="13EB6A53" w14:textId="77777777" w:rsidR="00EF2B0D" w:rsidRPr="00F1784E" w:rsidRDefault="00EF2B0D">
      <w:pPr>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Withdraw consent where processing is based on consent.</w:t>
      </w:r>
    </w:p>
    <w:p w14:paraId="495AACF9" w14:textId="77777777" w:rsidR="00EF2B0D" w:rsidRPr="00F1784E" w:rsidRDefault="00EF2B0D">
      <w:pPr>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Submit complaints relating to privacy concerns.</w:t>
      </w:r>
    </w:p>
    <w:p w14:paraId="495BFE92" w14:textId="41A1FD80" w:rsidR="00EF2B0D" w:rsidRPr="00F1784E" w:rsidRDefault="00EF2B0D" w:rsidP="006A3B2F">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Requests may be directed to the Information Officer.</w:t>
      </w:r>
    </w:p>
    <w:p w14:paraId="6941F39D" w14:textId="77777777" w:rsidR="00EF2B0D" w:rsidRPr="00F1784E" w:rsidRDefault="00EF2B0D" w:rsidP="00F1784E">
      <w:pPr>
        <w:pStyle w:val="Heading1"/>
        <w:rPr>
          <w:rFonts w:eastAsia="Times New Roman"/>
          <w:lang w:eastAsia="en-ZA"/>
        </w:rPr>
      </w:pPr>
      <w:bookmarkStart w:id="12" w:name="_Toc233101198"/>
      <w:r w:rsidRPr="00F1784E">
        <w:rPr>
          <w:rFonts w:eastAsia="Times New Roman"/>
          <w:lang w:eastAsia="en-ZA"/>
        </w:rPr>
        <w:t>13. Consequences of Not Providing Information</w:t>
      </w:r>
      <w:bookmarkEnd w:id="12"/>
    </w:p>
    <w:p w14:paraId="222BC04E"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Where applicants choose not to provide information necessary for recruitment purposes, Arnot may be unable to:</w:t>
      </w:r>
    </w:p>
    <w:p w14:paraId="037D23E4" w14:textId="77777777" w:rsidR="00EF2B0D" w:rsidRPr="00F1784E" w:rsidRDefault="00EF2B0D">
      <w:pPr>
        <w:numPr>
          <w:ilvl w:val="0"/>
          <w:numId w:val="1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Assess suitability for employment.</w:t>
      </w:r>
    </w:p>
    <w:p w14:paraId="72D6941A" w14:textId="77777777" w:rsidR="00EF2B0D" w:rsidRPr="00F1784E" w:rsidRDefault="00EF2B0D">
      <w:pPr>
        <w:numPr>
          <w:ilvl w:val="0"/>
          <w:numId w:val="1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Verify qualifications and experience.</w:t>
      </w:r>
    </w:p>
    <w:p w14:paraId="2CFCA514" w14:textId="77777777" w:rsidR="00EF2B0D" w:rsidRPr="00F1784E" w:rsidRDefault="00EF2B0D">
      <w:pPr>
        <w:numPr>
          <w:ilvl w:val="0"/>
          <w:numId w:val="1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Conduct screening activities.</w:t>
      </w:r>
    </w:p>
    <w:p w14:paraId="7355BF03" w14:textId="77777777" w:rsidR="00EF2B0D" w:rsidRPr="00F1784E" w:rsidRDefault="00EF2B0D">
      <w:pPr>
        <w:numPr>
          <w:ilvl w:val="0"/>
          <w:numId w:val="14"/>
        </w:num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Process applications effectively.</w:t>
      </w:r>
    </w:p>
    <w:p w14:paraId="4AD5F368" w14:textId="7E86E75F" w:rsidR="00EF2B0D" w:rsidRPr="00F1784E" w:rsidRDefault="00EF2B0D" w:rsidP="006A3B2F">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This may affect the applicant's ability to be considered for employment opportunities.</w:t>
      </w:r>
    </w:p>
    <w:p w14:paraId="0CE7A7DD" w14:textId="77777777" w:rsidR="00EF2B0D" w:rsidRPr="00F1784E" w:rsidRDefault="00EF2B0D" w:rsidP="00F1784E">
      <w:pPr>
        <w:pStyle w:val="Heading1"/>
        <w:rPr>
          <w:rFonts w:eastAsia="Times New Roman"/>
          <w:lang w:eastAsia="en-ZA"/>
        </w:rPr>
      </w:pPr>
      <w:bookmarkStart w:id="13" w:name="_Toc233101199"/>
      <w:r w:rsidRPr="00F1784E">
        <w:rPr>
          <w:rFonts w:eastAsia="Times New Roman"/>
          <w:lang w:eastAsia="en-ZA"/>
        </w:rPr>
        <w:t>14. Information Officer Contact Details</w:t>
      </w:r>
      <w:bookmarkEnd w:id="13"/>
    </w:p>
    <w:p w14:paraId="2E1F7CEA" w14:textId="77777777" w:rsidR="00EF2B0D" w:rsidRPr="00F1784E" w:rsidRDefault="00EF2B0D" w:rsidP="00EF2B0D">
      <w:pPr>
        <w:spacing w:before="100" w:beforeAutospacing="1" w:after="100" w:afterAutospacing="1" w:line="240" w:lineRule="auto"/>
        <w:rPr>
          <w:rFonts w:eastAsia="Times New Roman" w:cs="Calibri Light"/>
          <w:kern w:val="0"/>
          <w:szCs w:val="22"/>
          <w:lang w:eastAsia="en-ZA"/>
          <w14:ligatures w14:val="none"/>
        </w:rPr>
      </w:pPr>
      <w:r w:rsidRPr="00F1784E">
        <w:rPr>
          <w:rFonts w:eastAsia="Times New Roman" w:cs="Calibri Light"/>
          <w:kern w:val="0"/>
          <w:szCs w:val="22"/>
          <w:lang w:eastAsia="en-ZA"/>
          <w14:ligatures w14:val="none"/>
        </w:rPr>
        <w:t>Questions, concerns, or requests relating to this Recruitment Privacy Notice may be directed to:</w:t>
      </w:r>
    </w:p>
    <w:p w14:paraId="2EB08292" w14:textId="77777777" w:rsidR="0094695E" w:rsidRPr="0094695E" w:rsidRDefault="0094695E" w:rsidP="0094695E">
      <w:pPr>
        <w:pStyle w:val="ListParagraph"/>
        <w:numPr>
          <w:ilvl w:val="0"/>
          <w:numId w:val="17"/>
        </w:numPr>
        <w:rPr>
          <w:lang w:eastAsia="en-ZA"/>
        </w:rPr>
      </w:pPr>
      <w:bookmarkStart w:id="14" w:name="_Toc233101200"/>
      <w:r w:rsidRPr="0094695E">
        <w:rPr>
          <w:lang w:eastAsia="en-ZA"/>
        </w:rPr>
        <w:t>Name of the Information Officer; Lizzy Moletsane</w:t>
      </w:r>
    </w:p>
    <w:p w14:paraId="448DE3DF" w14:textId="77777777" w:rsidR="0094695E" w:rsidRPr="0094695E" w:rsidRDefault="0094695E" w:rsidP="0094695E">
      <w:pPr>
        <w:pStyle w:val="ListParagraph"/>
        <w:numPr>
          <w:ilvl w:val="0"/>
          <w:numId w:val="17"/>
        </w:numPr>
        <w:rPr>
          <w:lang w:eastAsia="en-ZA"/>
        </w:rPr>
      </w:pPr>
      <w:r w:rsidRPr="0094695E">
        <w:rPr>
          <w:lang w:eastAsia="en-ZA"/>
        </w:rPr>
        <w:t>Position/Designation: Communication Specialist</w:t>
      </w:r>
    </w:p>
    <w:p w14:paraId="126BAAC5" w14:textId="77777777" w:rsidR="0094695E" w:rsidRPr="0094695E" w:rsidRDefault="0094695E" w:rsidP="0094695E">
      <w:pPr>
        <w:pStyle w:val="ListParagraph"/>
        <w:numPr>
          <w:ilvl w:val="0"/>
          <w:numId w:val="17"/>
        </w:numPr>
        <w:rPr>
          <w:lang w:eastAsia="en-ZA"/>
        </w:rPr>
      </w:pPr>
      <w:r w:rsidRPr="0094695E">
        <w:rPr>
          <w:lang w:eastAsia="en-ZA"/>
        </w:rPr>
        <w:t>Email Address: lizzy@arnotopco.com </w:t>
      </w:r>
    </w:p>
    <w:p w14:paraId="4783095A" w14:textId="77777777" w:rsidR="0094695E" w:rsidRPr="0094695E" w:rsidRDefault="0094695E" w:rsidP="0094695E">
      <w:pPr>
        <w:pStyle w:val="ListParagraph"/>
        <w:numPr>
          <w:ilvl w:val="0"/>
          <w:numId w:val="17"/>
        </w:numPr>
        <w:rPr>
          <w:lang w:eastAsia="en-ZA"/>
        </w:rPr>
      </w:pPr>
      <w:r w:rsidRPr="0094695E">
        <w:rPr>
          <w:lang w:eastAsia="en-ZA"/>
        </w:rPr>
        <w:t>Telephone Number: 0832563918</w:t>
      </w:r>
    </w:p>
    <w:p w14:paraId="090AADF8" w14:textId="3176C439" w:rsidR="0094695E" w:rsidRPr="0094695E" w:rsidRDefault="0094695E" w:rsidP="0094695E">
      <w:pPr>
        <w:pStyle w:val="ListParagraph"/>
        <w:numPr>
          <w:ilvl w:val="0"/>
          <w:numId w:val="17"/>
        </w:numPr>
        <w:rPr>
          <w:lang w:eastAsia="en-ZA"/>
        </w:rPr>
      </w:pPr>
      <w:r w:rsidRPr="0094695E">
        <w:rPr>
          <w:lang w:eastAsia="en-ZA"/>
        </w:rPr>
        <w:t xml:space="preserve">Company address: Farm </w:t>
      </w:r>
      <w:proofErr w:type="spellStart"/>
      <w:r w:rsidRPr="0094695E">
        <w:rPr>
          <w:lang w:eastAsia="en-ZA"/>
        </w:rPr>
        <w:t>Rietkuil</w:t>
      </w:r>
      <w:proofErr w:type="spellEnd"/>
      <w:r w:rsidRPr="0094695E">
        <w:rPr>
          <w:lang w:eastAsia="en-ZA"/>
        </w:rPr>
        <w:t xml:space="preserve"> 491 JS, Private Bag X3, </w:t>
      </w:r>
      <w:proofErr w:type="spellStart"/>
      <w:r w:rsidRPr="0094695E">
        <w:rPr>
          <w:lang w:eastAsia="en-ZA"/>
        </w:rPr>
        <w:t>Rietkuil</w:t>
      </w:r>
      <w:proofErr w:type="spellEnd"/>
      <w:r w:rsidRPr="0094695E">
        <w:rPr>
          <w:lang w:eastAsia="en-ZA"/>
        </w:rPr>
        <w:t>, Mpumalanga, 1097</w:t>
      </w:r>
    </w:p>
    <w:p w14:paraId="0CA4F040" w14:textId="77777777" w:rsidR="00EF2B0D" w:rsidRPr="00F1784E" w:rsidRDefault="00EF2B0D" w:rsidP="00F1784E">
      <w:pPr>
        <w:pStyle w:val="Heading1"/>
        <w:rPr>
          <w:rFonts w:eastAsia="Times New Roman"/>
          <w:lang w:eastAsia="en-ZA"/>
        </w:rPr>
      </w:pPr>
      <w:r w:rsidRPr="00F1784E">
        <w:rPr>
          <w:rFonts w:eastAsia="Times New Roman"/>
          <w:lang w:eastAsia="en-ZA"/>
        </w:rPr>
        <w:t>15. Changes to this Notice</w:t>
      </w:r>
      <w:bookmarkEnd w:id="14"/>
    </w:p>
    <w:p w14:paraId="4EB6159C" w14:textId="337F030F" w:rsidR="00EF2B0D" w:rsidRPr="00F1784E" w:rsidRDefault="006A3B2F" w:rsidP="00EF2B0D">
      <w:pPr>
        <w:spacing w:after="0" w:line="240" w:lineRule="auto"/>
        <w:rPr>
          <w:rFonts w:eastAsia="Times New Roman" w:cs="Calibri Light"/>
          <w:kern w:val="0"/>
          <w:szCs w:val="22"/>
          <w:lang w:eastAsia="en-ZA"/>
          <w14:ligatures w14:val="none"/>
        </w:rPr>
      </w:pPr>
      <w:r>
        <w:t>Arnot OpCo (Pty) Ltd reserves the right to amend, revise, update, or replace this Recruitment Privacy Notice from time to time to ensure ongoing compliance with applicable legislation, regulatory requirements, industry best practices, organisational policies, recruitment processes, and technological developments. Such changes may be necessary to reflect amendments to the Protection of Personal Information Act (POPIA), labour legislation, recruitment methodologies, security requirements, or changes in the manner in which applicant information is collected, processed, stored, or protected.</w:t>
      </w:r>
    </w:p>
    <w:p w14:paraId="3A67E793" w14:textId="77777777" w:rsidR="00EF2B0D" w:rsidRPr="00F1784E" w:rsidRDefault="00EF2B0D" w:rsidP="00F1784E">
      <w:pPr>
        <w:pStyle w:val="Heading1"/>
        <w:rPr>
          <w:rFonts w:eastAsia="Times New Roman"/>
          <w:lang w:eastAsia="en-ZA"/>
        </w:rPr>
      </w:pPr>
      <w:bookmarkStart w:id="15" w:name="_Toc233101201"/>
      <w:r w:rsidRPr="00F1784E">
        <w:rPr>
          <w:rFonts w:eastAsia="Times New Roman"/>
          <w:lang w:eastAsia="en-ZA"/>
        </w:rPr>
        <w:lastRenderedPageBreak/>
        <w:t>16. Acknowledgement</w:t>
      </w:r>
      <w:bookmarkEnd w:id="15"/>
    </w:p>
    <w:p w14:paraId="3CF6AE68" w14:textId="7A907C82" w:rsidR="006A3B2F" w:rsidRPr="006A3B2F" w:rsidRDefault="006A3B2F" w:rsidP="006A3B2F">
      <w:pPr>
        <w:rPr>
          <w:rFonts w:eastAsia="Times New Roman" w:cs="Calibri Light"/>
          <w:kern w:val="0"/>
          <w:szCs w:val="22"/>
          <w:lang w:eastAsia="en-ZA"/>
          <w14:ligatures w14:val="none"/>
        </w:rPr>
      </w:pPr>
      <w:r w:rsidRPr="006A3B2F">
        <w:rPr>
          <w:rFonts w:eastAsia="Times New Roman" w:cs="Calibri Light"/>
          <w:kern w:val="0"/>
          <w:szCs w:val="22"/>
          <w:lang w:eastAsia="en-ZA"/>
          <w14:ligatures w14:val="none"/>
        </w:rPr>
        <w:t>By submitting an employment application, uploading supporting documentation, creating a candidate profile, participating in interviews or assessments, or otherwise engaging in any recruitment-related activity with Arnot OpCo (Pty) Ltd, applicants acknowledge that they have read, understood, and accepted the provisions contained within this Recruitment Privacy Notice.</w:t>
      </w:r>
    </w:p>
    <w:p w14:paraId="1696FF95" w14:textId="5E8DA219" w:rsidR="00F1784E" w:rsidRDefault="006A3B2F" w:rsidP="006A3B2F">
      <w:pPr>
        <w:rPr>
          <w:rFonts w:cs="Calibri Light"/>
          <w:b/>
          <w:bCs/>
          <w:szCs w:val="22"/>
        </w:rPr>
      </w:pPr>
      <w:r w:rsidRPr="006A3B2F">
        <w:rPr>
          <w:rFonts w:eastAsia="Times New Roman" w:cs="Calibri Light"/>
          <w:kern w:val="0"/>
          <w:szCs w:val="22"/>
          <w:lang w:eastAsia="en-ZA"/>
          <w14:ligatures w14:val="none"/>
        </w:rPr>
        <w:t>Applicants further acknowledge that the personal information provided during the recruitment and selection process may be collected, processed, verified, stored, retained, and disclosed where necessary for legitimate recruitment, employment, legal, regulatory, and operational purposes, in accordance with applicable legislation. Where consent is required by law, applicants consent to the processing of their personal information for recruitment-related purposes, including background verification, qualification verification, reference checks, employment screening, and other activities reasonably necessary to assess suitability for employment opportunities.</w:t>
      </w:r>
    </w:p>
    <w:p w14:paraId="210975DF" w14:textId="77777777" w:rsidR="00F1784E" w:rsidRDefault="00F1784E" w:rsidP="00EF2B0D">
      <w:pPr>
        <w:rPr>
          <w:rFonts w:cs="Calibri Light"/>
          <w:b/>
          <w:bCs/>
          <w:szCs w:val="22"/>
        </w:rPr>
      </w:pPr>
    </w:p>
    <w:p w14:paraId="7B08D9ED" w14:textId="39D7A609" w:rsidR="00EF2B0D" w:rsidRPr="00F1784E" w:rsidRDefault="00EF2B0D" w:rsidP="00F1784E">
      <w:pPr>
        <w:pStyle w:val="Heading1"/>
      </w:pPr>
      <w:bookmarkStart w:id="16" w:name="_Toc233101202"/>
      <w:r w:rsidRPr="00F1784E">
        <w:t>Document Control</w:t>
      </w:r>
      <w:bookmarkEnd w:id="16"/>
    </w:p>
    <w:tbl>
      <w:tblPr>
        <w:tblStyle w:val="PlainTable2"/>
        <w:tblW w:w="0" w:type="auto"/>
        <w:tblLook w:val="04A0" w:firstRow="1" w:lastRow="0" w:firstColumn="1" w:lastColumn="0" w:noHBand="0" w:noVBand="1"/>
      </w:tblPr>
      <w:tblGrid>
        <w:gridCol w:w="3261"/>
        <w:gridCol w:w="5765"/>
      </w:tblGrid>
      <w:tr w:rsidR="00EF2B0D" w:rsidRPr="00F1784E" w14:paraId="21EC2E68" w14:textId="77777777" w:rsidTr="00EF2B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1D9D5315" w14:textId="77777777" w:rsidR="00EF2B0D" w:rsidRPr="00F1784E" w:rsidRDefault="00EF2B0D" w:rsidP="00EF2B0D">
            <w:pPr>
              <w:spacing w:after="160" w:line="278" w:lineRule="auto"/>
              <w:rPr>
                <w:rFonts w:cs="Calibri Light"/>
                <w:szCs w:val="22"/>
              </w:rPr>
            </w:pPr>
            <w:r w:rsidRPr="00F1784E">
              <w:rPr>
                <w:rFonts w:cs="Calibri Light"/>
                <w:szCs w:val="22"/>
              </w:rPr>
              <w:t>Document Information</w:t>
            </w:r>
          </w:p>
        </w:tc>
        <w:tc>
          <w:tcPr>
            <w:tcW w:w="5765" w:type="dxa"/>
            <w:hideMark/>
          </w:tcPr>
          <w:p w14:paraId="37891B61" w14:textId="77777777" w:rsidR="00EF2B0D" w:rsidRPr="00F1784E" w:rsidRDefault="00EF2B0D" w:rsidP="00EF2B0D">
            <w:pPr>
              <w:spacing w:after="160" w:line="278" w:lineRule="auto"/>
              <w:cnfStyle w:val="100000000000" w:firstRow="1"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Details</w:t>
            </w:r>
          </w:p>
        </w:tc>
      </w:tr>
      <w:tr w:rsidR="00EF2B0D" w:rsidRPr="00F1784E" w14:paraId="1BCA7C0F"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7CBD2145" w14:textId="77777777" w:rsidR="00EF2B0D" w:rsidRPr="00F1784E" w:rsidRDefault="00EF2B0D" w:rsidP="00EF2B0D">
            <w:pPr>
              <w:spacing w:after="160" w:line="278" w:lineRule="auto"/>
              <w:rPr>
                <w:rFonts w:cs="Calibri Light"/>
                <w:szCs w:val="22"/>
              </w:rPr>
            </w:pPr>
            <w:r w:rsidRPr="00F1784E">
              <w:rPr>
                <w:rFonts w:cs="Calibri Light"/>
                <w:szCs w:val="22"/>
              </w:rPr>
              <w:t>Document Title</w:t>
            </w:r>
          </w:p>
        </w:tc>
        <w:tc>
          <w:tcPr>
            <w:tcW w:w="5765" w:type="dxa"/>
            <w:hideMark/>
          </w:tcPr>
          <w:p w14:paraId="7EB25DEE" w14:textId="77777777"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Recruitment Privacy Notice</w:t>
            </w:r>
          </w:p>
        </w:tc>
      </w:tr>
      <w:tr w:rsidR="00EF2B0D" w:rsidRPr="00F1784E" w14:paraId="3845CE86"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42060405" w14:textId="77777777" w:rsidR="00EF2B0D" w:rsidRPr="00F1784E" w:rsidRDefault="00EF2B0D" w:rsidP="00EF2B0D">
            <w:pPr>
              <w:spacing w:after="160" w:line="278" w:lineRule="auto"/>
              <w:rPr>
                <w:rFonts w:cs="Calibri Light"/>
                <w:szCs w:val="22"/>
              </w:rPr>
            </w:pPr>
            <w:r w:rsidRPr="00F1784E">
              <w:rPr>
                <w:rFonts w:cs="Calibri Light"/>
                <w:szCs w:val="22"/>
              </w:rPr>
              <w:t>Organisation</w:t>
            </w:r>
          </w:p>
        </w:tc>
        <w:tc>
          <w:tcPr>
            <w:tcW w:w="5765" w:type="dxa"/>
            <w:hideMark/>
          </w:tcPr>
          <w:p w14:paraId="7BD512F9" w14:textId="77777777"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Arnot OpCo (Pty) Ltd</w:t>
            </w:r>
          </w:p>
        </w:tc>
      </w:tr>
      <w:tr w:rsidR="00EF2B0D" w:rsidRPr="00F1784E" w14:paraId="7FA531F1"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6910AC17" w14:textId="77777777" w:rsidR="00EF2B0D" w:rsidRPr="00F1784E" w:rsidRDefault="00EF2B0D" w:rsidP="00EF2B0D">
            <w:pPr>
              <w:spacing w:after="160" w:line="278" w:lineRule="auto"/>
              <w:rPr>
                <w:rFonts w:cs="Calibri Light"/>
                <w:szCs w:val="22"/>
              </w:rPr>
            </w:pPr>
            <w:r w:rsidRPr="00F1784E">
              <w:rPr>
                <w:rFonts w:cs="Calibri Light"/>
                <w:szCs w:val="22"/>
              </w:rPr>
              <w:t>Document Reference Number</w:t>
            </w:r>
          </w:p>
        </w:tc>
        <w:tc>
          <w:tcPr>
            <w:tcW w:w="5765" w:type="dxa"/>
            <w:hideMark/>
          </w:tcPr>
          <w:p w14:paraId="3FA6DE26" w14:textId="77777777"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ARNOT-POL-CAREER-004</w:t>
            </w:r>
          </w:p>
        </w:tc>
      </w:tr>
      <w:tr w:rsidR="00EF2B0D" w:rsidRPr="00F1784E" w14:paraId="17661C74"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7F79D818" w14:textId="77777777" w:rsidR="00EF2B0D" w:rsidRPr="00F1784E" w:rsidRDefault="00EF2B0D" w:rsidP="00EF2B0D">
            <w:pPr>
              <w:spacing w:after="160" w:line="278" w:lineRule="auto"/>
              <w:rPr>
                <w:rFonts w:cs="Calibri Light"/>
                <w:szCs w:val="22"/>
              </w:rPr>
            </w:pPr>
            <w:r w:rsidRPr="00F1784E">
              <w:rPr>
                <w:rFonts w:cs="Calibri Light"/>
                <w:szCs w:val="22"/>
              </w:rPr>
              <w:t>Document Owner</w:t>
            </w:r>
          </w:p>
        </w:tc>
        <w:tc>
          <w:tcPr>
            <w:tcW w:w="5765" w:type="dxa"/>
            <w:hideMark/>
          </w:tcPr>
          <w:p w14:paraId="00640024" w14:textId="77777777"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Human Resources and Information Officer</w:t>
            </w:r>
          </w:p>
        </w:tc>
      </w:tr>
      <w:tr w:rsidR="00EF2B0D" w:rsidRPr="00F1784E" w14:paraId="210C2024"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435E4A89" w14:textId="77777777" w:rsidR="00EF2B0D" w:rsidRPr="00F1784E" w:rsidRDefault="00EF2B0D" w:rsidP="00EF2B0D">
            <w:pPr>
              <w:spacing w:after="160" w:line="278" w:lineRule="auto"/>
              <w:rPr>
                <w:rFonts w:cs="Calibri Light"/>
                <w:szCs w:val="22"/>
              </w:rPr>
            </w:pPr>
            <w:r w:rsidRPr="00F1784E">
              <w:rPr>
                <w:rFonts w:cs="Calibri Light"/>
                <w:szCs w:val="22"/>
              </w:rPr>
              <w:t>Responsible Department</w:t>
            </w:r>
          </w:p>
        </w:tc>
        <w:tc>
          <w:tcPr>
            <w:tcW w:w="5765" w:type="dxa"/>
            <w:hideMark/>
          </w:tcPr>
          <w:p w14:paraId="135E3B0D" w14:textId="77777777"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Human Resources; Legal, Compliance and Governance</w:t>
            </w:r>
          </w:p>
        </w:tc>
      </w:tr>
      <w:tr w:rsidR="00EF2B0D" w:rsidRPr="00F1784E" w14:paraId="2A883B34"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6939C451" w14:textId="77777777" w:rsidR="00EF2B0D" w:rsidRPr="00F1784E" w:rsidRDefault="00EF2B0D" w:rsidP="00EF2B0D">
            <w:pPr>
              <w:spacing w:after="160" w:line="278" w:lineRule="auto"/>
              <w:rPr>
                <w:rFonts w:cs="Calibri Light"/>
                <w:szCs w:val="22"/>
              </w:rPr>
            </w:pPr>
            <w:r w:rsidRPr="00F1784E">
              <w:rPr>
                <w:rFonts w:cs="Calibri Light"/>
                <w:szCs w:val="22"/>
              </w:rPr>
              <w:t>Document Type</w:t>
            </w:r>
          </w:p>
        </w:tc>
        <w:tc>
          <w:tcPr>
            <w:tcW w:w="5765" w:type="dxa"/>
            <w:hideMark/>
          </w:tcPr>
          <w:p w14:paraId="682D3CF4" w14:textId="77777777"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Privacy Notice</w:t>
            </w:r>
          </w:p>
        </w:tc>
      </w:tr>
      <w:tr w:rsidR="00EF2B0D" w:rsidRPr="00F1784E" w14:paraId="108F20C8"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4753F635" w14:textId="77777777" w:rsidR="00EF2B0D" w:rsidRPr="00F1784E" w:rsidRDefault="00EF2B0D" w:rsidP="00EF2B0D">
            <w:pPr>
              <w:spacing w:after="160" w:line="278" w:lineRule="auto"/>
              <w:rPr>
                <w:rFonts w:cs="Calibri Light"/>
                <w:szCs w:val="22"/>
              </w:rPr>
            </w:pPr>
            <w:r w:rsidRPr="00F1784E">
              <w:rPr>
                <w:rFonts w:cs="Calibri Light"/>
                <w:szCs w:val="22"/>
              </w:rPr>
              <w:t>Classification</w:t>
            </w:r>
          </w:p>
        </w:tc>
        <w:tc>
          <w:tcPr>
            <w:tcW w:w="5765" w:type="dxa"/>
            <w:hideMark/>
          </w:tcPr>
          <w:p w14:paraId="7B19318E" w14:textId="77777777"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Public</w:t>
            </w:r>
          </w:p>
        </w:tc>
      </w:tr>
      <w:tr w:rsidR="00EF2B0D" w:rsidRPr="00F1784E" w14:paraId="09ACFDE2"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5DE94670" w14:textId="77777777" w:rsidR="00EF2B0D" w:rsidRPr="00F1784E" w:rsidRDefault="00EF2B0D" w:rsidP="00EF2B0D">
            <w:pPr>
              <w:spacing w:after="160" w:line="278" w:lineRule="auto"/>
              <w:rPr>
                <w:rFonts w:cs="Calibri Light"/>
                <w:szCs w:val="22"/>
              </w:rPr>
            </w:pPr>
            <w:r w:rsidRPr="00F1784E">
              <w:rPr>
                <w:rFonts w:cs="Calibri Light"/>
                <w:szCs w:val="22"/>
              </w:rPr>
              <w:t>Version Number</w:t>
            </w:r>
          </w:p>
        </w:tc>
        <w:tc>
          <w:tcPr>
            <w:tcW w:w="5765" w:type="dxa"/>
            <w:hideMark/>
          </w:tcPr>
          <w:p w14:paraId="59400FDA" w14:textId="77777777"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1.0</w:t>
            </w:r>
          </w:p>
        </w:tc>
      </w:tr>
      <w:tr w:rsidR="00EF2B0D" w:rsidRPr="00F1784E" w14:paraId="05008B98"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4C9478DA" w14:textId="77777777" w:rsidR="00EF2B0D" w:rsidRPr="00F1784E" w:rsidRDefault="00EF2B0D" w:rsidP="00EF2B0D">
            <w:pPr>
              <w:spacing w:after="160" w:line="278" w:lineRule="auto"/>
              <w:rPr>
                <w:rFonts w:cs="Calibri Light"/>
                <w:szCs w:val="22"/>
              </w:rPr>
            </w:pPr>
            <w:r w:rsidRPr="00F1784E">
              <w:rPr>
                <w:rFonts w:cs="Calibri Light"/>
                <w:szCs w:val="22"/>
              </w:rPr>
              <w:t>Effective Date</w:t>
            </w:r>
          </w:p>
        </w:tc>
        <w:tc>
          <w:tcPr>
            <w:tcW w:w="5765" w:type="dxa"/>
            <w:hideMark/>
          </w:tcPr>
          <w:p w14:paraId="76ED3469" w14:textId="4E546272"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June 2026</w:t>
            </w:r>
          </w:p>
        </w:tc>
      </w:tr>
      <w:tr w:rsidR="00EF2B0D" w:rsidRPr="00F1784E" w14:paraId="0CCAF0F5"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00F80BFB" w14:textId="77777777" w:rsidR="00EF2B0D" w:rsidRPr="00F1784E" w:rsidRDefault="00EF2B0D" w:rsidP="00EF2B0D">
            <w:pPr>
              <w:spacing w:after="160" w:line="278" w:lineRule="auto"/>
              <w:rPr>
                <w:rFonts w:cs="Calibri Light"/>
                <w:szCs w:val="22"/>
              </w:rPr>
            </w:pPr>
            <w:r w:rsidRPr="00F1784E">
              <w:rPr>
                <w:rFonts w:cs="Calibri Light"/>
                <w:szCs w:val="22"/>
              </w:rPr>
              <w:t>Review Date</w:t>
            </w:r>
          </w:p>
        </w:tc>
        <w:tc>
          <w:tcPr>
            <w:tcW w:w="5765" w:type="dxa"/>
            <w:hideMark/>
          </w:tcPr>
          <w:p w14:paraId="46F053C8" w14:textId="2EBC89FF"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June 2027</w:t>
            </w:r>
          </w:p>
        </w:tc>
      </w:tr>
      <w:tr w:rsidR="00EF2B0D" w:rsidRPr="00F1784E" w14:paraId="30D5E53D"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608AA904" w14:textId="77777777" w:rsidR="00EF2B0D" w:rsidRPr="00F1784E" w:rsidRDefault="00EF2B0D" w:rsidP="00EF2B0D">
            <w:pPr>
              <w:spacing w:after="160" w:line="278" w:lineRule="auto"/>
              <w:rPr>
                <w:rFonts w:cs="Calibri Light"/>
                <w:szCs w:val="22"/>
              </w:rPr>
            </w:pPr>
            <w:r w:rsidRPr="00F1784E">
              <w:rPr>
                <w:rFonts w:cs="Calibri Light"/>
                <w:szCs w:val="22"/>
              </w:rPr>
              <w:t>Approval Authority</w:t>
            </w:r>
          </w:p>
        </w:tc>
        <w:tc>
          <w:tcPr>
            <w:tcW w:w="5765" w:type="dxa"/>
            <w:hideMark/>
          </w:tcPr>
          <w:p w14:paraId="4282D944" w14:textId="77777777"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Executive Management</w:t>
            </w:r>
          </w:p>
        </w:tc>
      </w:tr>
      <w:tr w:rsidR="00EF2B0D" w:rsidRPr="00F1784E" w14:paraId="27B6D88F"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4280AC39" w14:textId="77777777" w:rsidR="00EF2B0D" w:rsidRPr="00F1784E" w:rsidRDefault="00EF2B0D" w:rsidP="00EF2B0D">
            <w:pPr>
              <w:spacing w:after="160" w:line="278" w:lineRule="auto"/>
              <w:rPr>
                <w:rFonts w:cs="Calibri Light"/>
                <w:szCs w:val="22"/>
              </w:rPr>
            </w:pPr>
            <w:r w:rsidRPr="00F1784E">
              <w:rPr>
                <w:rFonts w:cs="Calibri Light"/>
                <w:szCs w:val="22"/>
              </w:rPr>
              <w:t>Applicable Legislation</w:t>
            </w:r>
          </w:p>
        </w:tc>
        <w:tc>
          <w:tcPr>
            <w:tcW w:w="5765" w:type="dxa"/>
            <w:hideMark/>
          </w:tcPr>
          <w:p w14:paraId="5D5BD994" w14:textId="77777777"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Protection of Personal Information Act, 2013 (Act No. 4 of 2013); Labour Relations Act, 1995; Basic Conditions of Employment Act, 1997; Employment Equity Act, 1998; Mine Health and Safety Act, 1996; Promotion of Access to Information Act, 2000</w:t>
            </w:r>
          </w:p>
        </w:tc>
      </w:tr>
      <w:tr w:rsidR="00EF2B0D" w:rsidRPr="00F1784E" w14:paraId="5EC0B7AD" w14:textId="77777777" w:rsidTr="00EF2B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2C9EBEF7" w14:textId="77777777" w:rsidR="00EF2B0D" w:rsidRPr="00F1784E" w:rsidRDefault="00EF2B0D" w:rsidP="00EF2B0D">
            <w:pPr>
              <w:spacing w:after="160" w:line="278" w:lineRule="auto"/>
              <w:rPr>
                <w:rFonts w:cs="Calibri Light"/>
                <w:szCs w:val="22"/>
              </w:rPr>
            </w:pPr>
            <w:r w:rsidRPr="00F1784E">
              <w:rPr>
                <w:rFonts w:cs="Calibri Light"/>
                <w:szCs w:val="22"/>
              </w:rPr>
              <w:lastRenderedPageBreak/>
              <w:t>Applicability</w:t>
            </w:r>
          </w:p>
        </w:tc>
        <w:tc>
          <w:tcPr>
            <w:tcW w:w="5765" w:type="dxa"/>
            <w:hideMark/>
          </w:tcPr>
          <w:p w14:paraId="6110DB7A" w14:textId="77777777" w:rsidR="00EF2B0D" w:rsidRPr="00F1784E" w:rsidRDefault="00EF2B0D" w:rsidP="00EF2B0D">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F1784E">
              <w:rPr>
                <w:rFonts w:cs="Calibri Light"/>
                <w:szCs w:val="22"/>
              </w:rPr>
              <w:t>Job Applicants, Graduate Programme Candidates, Interns, Contractors, Recruitment Agencies, Hiring Managers, and Human Resources Personnel</w:t>
            </w:r>
          </w:p>
        </w:tc>
      </w:tr>
      <w:tr w:rsidR="00EF2B0D" w:rsidRPr="00F1784E" w14:paraId="4A12FB0B" w14:textId="77777777" w:rsidTr="00EF2B0D">
        <w:tc>
          <w:tcPr>
            <w:cnfStyle w:val="001000000000" w:firstRow="0" w:lastRow="0" w:firstColumn="1" w:lastColumn="0" w:oddVBand="0" w:evenVBand="0" w:oddHBand="0" w:evenHBand="0" w:firstRowFirstColumn="0" w:firstRowLastColumn="0" w:lastRowFirstColumn="0" w:lastRowLastColumn="0"/>
            <w:tcW w:w="3261" w:type="dxa"/>
            <w:hideMark/>
          </w:tcPr>
          <w:p w14:paraId="22535851" w14:textId="77777777" w:rsidR="00EF2B0D" w:rsidRPr="00F1784E" w:rsidRDefault="00EF2B0D" w:rsidP="00EF2B0D">
            <w:pPr>
              <w:spacing w:after="160" w:line="278" w:lineRule="auto"/>
              <w:rPr>
                <w:rFonts w:cs="Calibri Light"/>
                <w:szCs w:val="22"/>
              </w:rPr>
            </w:pPr>
            <w:r w:rsidRPr="00F1784E">
              <w:rPr>
                <w:rFonts w:cs="Calibri Light"/>
                <w:szCs w:val="22"/>
              </w:rPr>
              <w:t>Distribution</w:t>
            </w:r>
          </w:p>
        </w:tc>
        <w:tc>
          <w:tcPr>
            <w:tcW w:w="5765" w:type="dxa"/>
            <w:hideMark/>
          </w:tcPr>
          <w:p w14:paraId="726FE78D" w14:textId="77777777" w:rsidR="00EF2B0D" w:rsidRPr="00F1784E" w:rsidRDefault="00EF2B0D" w:rsidP="00EF2B0D">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F1784E">
              <w:rPr>
                <w:rFonts w:cs="Calibri Light"/>
                <w:szCs w:val="22"/>
              </w:rPr>
              <w:t>Careers Portal, Company Website, Human Resources Department</w:t>
            </w:r>
          </w:p>
        </w:tc>
      </w:tr>
    </w:tbl>
    <w:p w14:paraId="3AB5F5F1" w14:textId="77777777" w:rsidR="00A34E4F" w:rsidRPr="00F1784E" w:rsidRDefault="00A34E4F" w:rsidP="00EF2B0D">
      <w:pPr>
        <w:rPr>
          <w:rFonts w:cs="Calibri Light"/>
          <w:szCs w:val="22"/>
        </w:rPr>
      </w:pPr>
    </w:p>
    <w:sectPr w:rsidR="00A34E4F" w:rsidRPr="00F1784E" w:rsidSect="007F6FEF">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7F7C9" w14:textId="77777777" w:rsidR="00C67CA1" w:rsidRDefault="00C67CA1" w:rsidP="007F6FEF">
      <w:pPr>
        <w:spacing w:after="0" w:line="240" w:lineRule="auto"/>
      </w:pPr>
      <w:r>
        <w:separator/>
      </w:r>
    </w:p>
  </w:endnote>
  <w:endnote w:type="continuationSeparator" w:id="0">
    <w:p w14:paraId="471B6AFA" w14:textId="77777777" w:rsidR="00C67CA1" w:rsidRDefault="00C67CA1" w:rsidP="007F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19463"/>
      <w:docPartObj>
        <w:docPartGallery w:val="Page Numbers (Bottom of Page)"/>
        <w:docPartUnique/>
      </w:docPartObj>
    </w:sdtPr>
    <w:sdtEndPr>
      <w:rPr>
        <w:noProof/>
      </w:rPr>
    </w:sdtEndPr>
    <w:sdtContent>
      <w:p w14:paraId="2A378C06" w14:textId="53AE3FB4" w:rsidR="007F6FEF" w:rsidRDefault="007F6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0648E" w14:textId="7781967A"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 xml:space="preserve">Arnot </w:t>
    </w:r>
    <w:proofErr w:type="spellStart"/>
    <w:r w:rsidRPr="007F6FEF">
      <w:rPr>
        <w:rFonts w:ascii="Calibri" w:hAnsi="Calibri" w:cs="Calibri"/>
        <w:sz w:val="20"/>
        <w:szCs w:val="20"/>
      </w:rPr>
      <w:t>OpCo</w:t>
    </w:r>
    <w:proofErr w:type="spellEnd"/>
    <w:r w:rsidRPr="007F6FEF">
      <w:rPr>
        <w:rFonts w:ascii="Calibri" w:hAnsi="Calibri" w:cs="Calibri"/>
        <w:sz w:val="20"/>
        <w:szCs w:val="20"/>
      </w:rPr>
      <w:t xml:space="preserve"> (Pty) Ltd | </w:t>
    </w:r>
    <w:r w:rsidR="00EF2B0D">
      <w:rPr>
        <w:rFonts w:ascii="Calibri" w:hAnsi="Calibri" w:cs="Calibri"/>
        <w:sz w:val="20"/>
        <w:szCs w:val="20"/>
      </w:rPr>
      <w:t>Recruitment Privacy Notice</w:t>
    </w:r>
    <w:r w:rsidRPr="007F6FEF">
      <w:rPr>
        <w:rFonts w:ascii="Calibri" w:hAnsi="Calibri" w:cs="Calibri"/>
        <w:sz w:val="20"/>
        <w:szCs w:val="20"/>
      </w:rPr>
      <w:t xml:space="preserve"> | Version 1.0 | </w:t>
    </w:r>
  </w:p>
  <w:p w14:paraId="53B4920E" w14:textId="37377038"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Effective Date: June 2026 | Classification: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AB062" w14:textId="77777777" w:rsidR="00C67CA1" w:rsidRDefault="00C67CA1" w:rsidP="007F6FEF">
      <w:pPr>
        <w:spacing w:after="0" w:line="240" w:lineRule="auto"/>
      </w:pPr>
      <w:r>
        <w:separator/>
      </w:r>
    </w:p>
  </w:footnote>
  <w:footnote w:type="continuationSeparator" w:id="0">
    <w:p w14:paraId="0EE12594" w14:textId="77777777" w:rsidR="00C67CA1" w:rsidRDefault="00C67CA1" w:rsidP="007F6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AC7"/>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D33FD"/>
    <w:multiLevelType w:val="hybridMultilevel"/>
    <w:tmpl w:val="4EB6FB1C"/>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6B3ED2"/>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40E83"/>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A360F"/>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267A7"/>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70672"/>
    <w:multiLevelType w:val="hybridMultilevel"/>
    <w:tmpl w:val="E38275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B1442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AF1FB7"/>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116E9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2773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AB4DFB"/>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20211B"/>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5E5419"/>
    <w:multiLevelType w:val="multilevel"/>
    <w:tmpl w:val="32CC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D61074"/>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9B72B0"/>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DA3822"/>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4458018">
    <w:abstractNumId w:val="4"/>
  </w:num>
  <w:num w:numId="2" w16cid:durableId="1714572192">
    <w:abstractNumId w:val="8"/>
  </w:num>
  <w:num w:numId="3" w16cid:durableId="551576607">
    <w:abstractNumId w:val="15"/>
  </w:num>
  <w:num w:numId="4" w16cid:durableId="1647204197">
    <w:abstractNumId w:val="11"/>
  </w:num>
  <w:num w:numId="5" w16cid:durableId="482820255">
    <w:abstractNumId w:val="16"/>
  </w:num>
  <w:num w:numId="6" w16cid:durableId="869221470">
    <w:abstractNumId w:val="12"/>
  </w:num>
  <w:num w:numId="7" w16cid:durableId="1202595576">
    <w:abstractNumId w:val="2"/>
  </w:num>
  <w:num w:numId="8" w16cid:durableId="1112243247">
    <w:abstractNumId w:val="5"/>
  </w:num>
  <w:num w:numId="9" w16cid:durableId="1390835230">
    <w:abstractNumId w:val="14"/>
  </w:num>
  <w:num w:numId="10" w16cid:durableId="1009479618">
    <w:abstractNumId w:val="9"/>
  </w:num>
  <w:num w:numId="11" w16cid:durableId="1756198283">
    <w:abstractNumId w:val="10"/>
  </w:num>
  <w:num w:numId="12" w16cid:durableId="1600605339">
    <w:abstractNumId w:val="7"/>
  </w:num>
  <w:num w:numId="13" w16cid:durableId="1596554998">
    <w:abstractNumId w:val="3"/>
  </w:num>
  <w:num w:numId="14" w16cid:durableId="1250892820">
    <w:abstractNumId w:val="0"/>
  </w:num>
  <w:num w:numId="15" w16cid:durableId="1766681650">
    <w:abstractNumId w:val="1"/>
  </w:num>
  <w:num w:numId="16" w16cid:durableId="2027973358">
    <w:abstractNumId w:val="13"/>
  </w:num>
  <w:num w:numId="17" w16cid:durableId="185009543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4F"/>
    <w:rsid w:val="000426ED"/>
    <w:rsid w:val="000458CF"/>
    <w:rsid w:val="00097E2E"/>
    <w:rsid w:val="000C72A5"/>
    <w:rsid w:val="001E6A91"/>
    <w:rsid w:val="002223C8"/>
    <w:rsid w:val="00280135"/>
    <w:rsid w:val="002C6EC9"/>
    <w:rsid w:val="00394D51"/>
    <w:rsid w:val="003B7CA5"/>
    <w:rsid w:val="00401B4A"/>
    <w:rsid w:val="006A3B2F"/>
    <w:rsid w:val="00740A69"/>
    <w:rsid w:val="007F6FEF"/>
    <w:rsid w:val="008143D1"/>
    <w:rsid w:val="008D4F66"/>
    <w:rsid w:val="0094695E"/>
    <w:rsid w:val="009E0352"/>
    <w:rsid w:val="00A21CD6"/>
    <w:rsid w:val="00A34E4F"/>
    <w:rsid w:val="00A40D57"/>
    <w:rsid w:val="00B5615C"/>
    <w:rsid w:val="00C0194A"/>
    <w:rsid w:val="00C40E96"/>
    <w:rsid w:val="00C67CA1"/>
    <w:rsid w:val="00C94F2A"/>
    <w:rsid w:val="00E37B26"/>
    <w:rsid w:val="00EF2B0D"/>
    <w:rsid w:val="00F1784E"/>
    <w:rsid w:val="00FB65C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DB6BD"/>
  <w15:chartTrackingRefBased/>
  <w15:docId w15:val="{C2AE967C-8B5D-4E2A-8353-838D3549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4F"/>
    <w:rPr>
      <w:rFonts w:ascii="Calibri Light" w:hAnsi="Calibri Light"/>
      <w:sz w:val="22"/>
    </w:rPr>
  </w:style>
  <w:style w:type="paragraph" w:styleId="Heading1">
    <w:name w:val="heading 1"/>
    <w:basedOn w:val="Normal"/>
    <w:next w:val="Normal"/>
    <w:link w:val="Heading1Char"/>
    <w:uiPriority w:val="9"/>
    <w:qFormat/>
    <w:rsid w:val="00A34E4F"/>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A34E4F"/>
    <w:pPr>
      <w:keepNext/>
      <w:keepLines/>
      <w:spacing w:before="160" w:after="80"/>
      <w:outlineLvl w:val="1"/>
    </w:pPr>
    <w:rPr>
      <w:rFonts w:ascii="Calibri" w:eastAsiaTheme="majorEastAsia" w:hAnsi="Calibr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E4F"/>
    <w:rPr>
      <w:rFonts w:ascii="Calibri" w:eastAsiaTheme="majorEastAsia" w:hAnsi="Calibri" w:cstheme="majorBidi"/>
      <w:b/>
      <w:color w:val="0F4761" w:themeColor="accent1" w:themeShade="BF"/>
      <w:sz w:val="28"/>
      <w:szCs w:val="40"/>
    </w:rPr>
  </w:style>
  <w:style w:type="character" w:customStyle="1" w:styleId="Heading2Char">
    <w:name w:val="Heading 2 Char"/>
    <w:basedOn w:val="DefaultParagraphFont"/>
    <w:link w:val="Heading2"/>
    <w:uiPriority w:val="9"/>
    <w:rsid w:val="00A34E4F"/>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semiHidden/>
    <w:rsid w:val="00A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E4F"/>
    <w:rPr>
      <w:rFonts w:eastAsiaTheme="majorEastAsia" w:cstheme="majorBidi"/>
      <w:color w:val="272727" w:themeColor="text1" w:themeTint="D8"/>
    </w:rPr>
  </w:style>
  <w:style w:type="paragraph" w:styleId="Title">
    <w:name w:val="Title"/>
    <w:basedOn w:val="Normal"/>
    <w:next w:val="Normal"/>
    <w:link w:val="TitleChar"/>
    <w:uiPriority w:val="10"/>
    <w:qFormat/>
    <w:rsid w:val="00A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E4F"/>
    <w:rPr>
      <w:i/>
      <w:iCs/>
      <w:color w:val="404040" w:themeColor="text1" w:themeTint="BF"/>
    </w:rPr>
  </w:style>
  <w:style w:type="paragraph" w:styleId="ListParagraph">
    <w:name w:val="List Paragraph"/>
    <w:basedOn w:val="Normal"/>
    <w:uiPriority w:val="34"/>
    <w:qFormat/>
    <w:rsid w:val="00A34E4F"/>
    <w:pPr>
      <w:ind w:left="720"/>
      <w:contextualSpacing/>
    </w:pPr>
  </w:style>
  <w:style w:type="character" w:styleId="IntenseEmphasis">
    <w:name w:val="Intense Emphasis"/>
    <w:basedOn w:val="DefaultParagraphFont"/>
    <w:uiPriority w:val="21"/>
    <w:qFormat/>
    <w:rsid w:val="00A34E4F"/>
    <w:rPr>
      <w:i/>
      <w:iCs/>
      <w:color w:val="0F4761" w:themeColor="accent1" w:themeShade="BF"/>
    </w:rPr>
  </w:style>
  <w:style w:type="paragraph" w:styleId="IntenseQuote">
    <w:name w:val="Intense Quote"/>
    <w:basedOn w:val="Normal"/>
    <w:next w:val="Normal"/>
    <w:link w:val="IntenseQuoteChar"/>
    <w:uiPriority w:val="30"/>
    <w:qFormat/>
    <w:rsid w:val="00A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E4F"/>
    <w:rPr>
      <w:i/>
      <w:iCs/>
      <w:color w:val="0F4761" w:themeColor="accent1" w:themeShade="BF"/>
    </w:rPr>
  </w:style>
  <w:style w:type="character" w:styleId="IntenseReference">
    <w:name w:val="Intense Reference"/>
    <w:basedOn w:val="DefaultParagraphFont"/>
    <w:uiPriority w:val="32"/>
    <w:qFormat/>
    <w:rsid w:val="00A34E4F"/>
    <w:rPr>
      <w:b/>
      <w:bCs/>
      <w:smallCaps/>
      <w:color w:val="0F4761" w:themeColor="accent1" w:themeShade="BF"/>
      <w:spacing w:val="5"/>
    </w:rPr>
  </w:style>
  <w:style w:type="table" w:styleId="TableGrid">
    <w:name w:val="Table Grid"/>
    <w:basedOn w:val="TableNormal"/>
    <w:uiPriority w:val="39"/>
    <w:rsid w:val="00A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4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34E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34E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94D51"/>
    <w:pPr>
      <w:spacing w:before="240" w:after="0" w:line="259" w:lineRule="auto"/>
      <w:outlineLvl w:val="9"/>
    </w:pPr>
    <w:rPr>
      <w:rFonts w:asciiTheme="majorHAnsi" w:hAnsiTheme="majorHAnsi"/>
      <w:b w:val="0"/>
      <w:kern w:val="0"/>
      <w:sz w:val="32"/>
      <w:szCs w:val="32"/>
      <w:lang w:val="en-US"/>
      <w14:ligatures w14:val="none"/>
    </w:rPr>
  </w:style>
  <w:style w:type="paragraph" w:styleId="TOC1">
    <w:name w:val="toc 1"/>
    <w:basedOn w:val="Normal"/>
    <w:next w:val="Normal"/>
    <w:autoRedefine/>
    <w:uiPriority w:val="39"/>
    <w:unhideWhenUsed/>
    <w:rsid w:val="00394D51"/>
    <w:pPr>
      <w:spacing w:after="100"/>
    </w:pPr>
  </w:style>
  <w:style w:type="paragraph" w:styleId="TOC2">
    <w:name w:val="toc 2"/>
    <w:basedOn w:val="Normal"/>
    <w:next w:val="Normal"/>
    <w:autoRedefine/>
    <w:uiPriority w:val="39"/>
    <w:unhideWhenUsed/>
    <w:rsid w:val="00394D51"/>
    <w:pPr>
      <w:spacing w:after="100"/>
      <w:ind w:left="220"/>
    </w:pPr>
  </w:style>
  <w:style w:type="character" w:styleId="Hyperlink">
    <w:name w:val="Hyperlink"/>
    <w:basedOn w:val="DefaultParagraphFont"/>
    <w:uiPriority w:val="99"/>
    <w:unhideWhenUsed/>
    <w:rsid w:val="00394D51"/>
    <w:rPr>
      <w:color w:val="467886" w:themeColor="hyperlink"/>
      <w:u w:val="single"/>
    </w:rPr>
  </w:style>
  <w:style w:type="paragraph" w:styleId="Header">
    <w:name w:val="header"/>
    <w:basedOn w:val="Normal"/>
    <w:link w:val="HeaderChar"/>
    <w:uiPriority w:val="99"/>
    <w:unhideWhenUsed/>
    <w:rsid w:val="007F6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EF"/>
    <w:rPr>
      <w:rFonts w:ascii="Calibri Light" w:hAnsi="Calibri Light"/>
      <w:sz w:val="22"/>
    </w:rPr>
  </w:style>
  <w:style w:type="paragraph" w:styleId="Footer">
    <w:name w:val="footer"/>
    <w:basedOn w:val="Normal"/>
    <w:link w:val="FooterChar"/>
    <w:uiPriority w:val="99"/>
    <w:unhideWhenUsed/>
    <w:rsid w:val="007F6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EF"/>
    <w:rPr>
      <w:rFonts w:ascii="Calibri Light" w:hAnsi="Calibri Light"/>
      <w:sz w:val="22"/>
    </w:rPr>
  </w:style>
  <w:style w:type="paragraph" w:styleId="TOC3">
    <w:name w:val="toc 3"/>
    <w:basedOn w:val="Normal"/>
    <w:next w:val="Normal"/>
    <w:autoRedefine/>
    <w:uiPriority w:val="39"/>
    <w:unhideWhenUsed/>
    <w:rsid w:val="00F1784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80A76-2F3F-4DC6-A31D-4212CAA6A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1835</Words>
  <Characters>10463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Amohelang Tsotetsi</dc:creator>
  <cp:keywords/>
  <dc:description/>
  <cp:lastModifiedBy>Amohelang Tsotetsi</cp:lastModifiedBy>
  <cp:revision>2</cp:revision>
  <dcterms:created xsi:type="dcterms:W3CDTF">2026-07-27T09:18:00Z</dcterms:created>
  <dcterms:modified xsi:type="dcterms:W3CDTF">2026-07-27T09:18:00Z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ac3a98b4-1544-470d-96d6-ea0ea9fdf9ac</vt:lpwstr>
  </property>
</Properties>
</file>